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5"/>
        <w:rPr>
          <w:rFonts w:ascii="微软雅黑" w:hAnsi="微软雅黑" w:eastAsia="微软雅黑"/>
          <w:szCs w:val="21"/>
        </w:rPr>
      </w:pPr>
      <w:bookmarkStart w:id="0" w:name="_GoBack"/>
      <w:bookmarkEnd w:id="0"/>
      <w:r>
        <w:rPr>
          <w:rFonts w:ascii="微软雅黑" w:hAnsi="微软雅黑" w:eastAsia="微软雅黑"/>
        </w:rPr>
        <w:drawing>
          <wp:inline distT="0" distB="0" distL="0" distR="0">
            <wp:extent cx="5274310" cy="932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0070C0"/>
        </w:rPr>
        <w:t>上海海洋大学</w:t>
      </w:r>
    </w:p>
    <w:p>
      <w:pPr>
        <w:pStyle w:val="5"/>
        <w:rPr>
          <w:rFonts w:ascii="方正小标宋简体" w:hAnsi="方正小标宋简体" w:eastAsia="方正小标宋简体"/>
          <w:spacing w:val="40"/>
        </w:rPr>
      </w:pPr>
      <w:r>
        <w:rPr>
          <w:rFonts w:ascii="方正小标宋简体" w:hAnsi="方正小标宋简体" w:eastAsia="方正小标宋简体"/>
          <w:spacing w:val="40"/>
        </w:rPr>
        <w:t>网上办事大厅</w:t>
      </w:r>
      <w:r>
        <w:rPr>
          <w:rFonts w:hint="eastAsia" w:ascii="方正小标宋简体" w:hAnsi="方正小标宋简体" w:eastAsia="方正小标宋简体"/>
          <w:spacing w:val="40"/>
        </w:rPr>
        <w:t>流程</w:t>
      </w:r>
      <w:r>
        <w:rPr>
          <w:rFonts w:ascii="方正小标宋简体" w:hAnsi="方正小标宋简体" w:eastAsia="方正小标宋简体"/>
          <w:spacing w:val="40"/>
        </w:rPr>
        <w:t>操作手册</w:t>
      </w:r>
    </w:p>
    <w:p>
      <w:pPr>
        <w:pStyle w:val="5"/>
        <w:jc w:val="center"/>
        <w:rPr>
          <w:rFonts w:hint="eastAsia" w:ascii="微软雅黑" w:hAnsi="微软雅黑" w:eastAsia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  <w:lang w:val="en-US" w:eastAsia="zh-CN"/>
        </w:rPr>
        <w:t>缓考申请</w:t>
      </w:r>
    </w:p>
    <w:p>
      <w:pPr>
        <w:pStyle w:val="5"/>
        <w:jc w:val="both"/>
        <w:rPr>
          <w:rFonts w:ascii="方正小标宋简体" w:hAnsi="方正小标宋简体" w:eastAsia="方正小标宋简体"/>
          <w:spacing w:val="40"/>
          <w:sz w:val="52"/>
          <w:szCs w:val="52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932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 w:eastAsia="微软雅黑"/>
          <w:sz w:val="32"/>
          <w:szCs w:val="32"/>
          <w:lang w:val="en-US" w:eastAsia="zh-CN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hint="eastAsia"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57" w:afterLines="50" w:line="240" w:lineRule="auto"/>
        <w:textAlignment w:val="auto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1</w:t>
      </w:r>
      <w:r>
        <w:rPr>
          <w:rFonts w:hint="eastAsia" w:ascii="宋体" w:hAnsi="宋体" w:eastAsia="宋体"/>
          <w:sz w:val="28"/>
          <w:szCs w:val="28"/>
          <w:lang w:eastAsia="zh-CN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登录路径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1.1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  <w:lang w:val="en-US" w:eastAsia="zh-CN"/>
        </w:rPr>
        <w:t xml:space="preserve"> </w:t>
      </w:r>
      <w:r>
        <w:rPr>
          <w:rFonts w:ascii="宋体" w:hAnsi="宋体" w:eastAsia="宋体"/>
          <w:szCs w:val="21"/>
        </w:rPr>
        <w:t>打开浏览器，输入地址</w:t>
      </w:r>
      <w:r>
        <w:rPr>
          <w:rFonts w:ascii="宋体" w:hAnsi="宋体" w:eastAsia="宋体" w:cs="宋体"/>
          <w:szCs w:val="21"/>
        </w:rPr>
        <w:t>http://ecampus.shou.edu.cn/</w:t>
      </w:r>
      <w:r>
        <w:rPr>
          <w:rFonts w:ascii="宋体" w:hAnsi="宋体" w:eastAsia="宋体"/>
          <w:szCs w:val="21"/>
        </w:rPr>
        <w:t xml:space="preserve"> 即可进入登录页面，按照图1-1指示区域输入用户名、密码，点击提交即可进入；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57800" cy="2657475"/>
            <wp:effectExtent l="9525" t="9525" r="952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57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图1-1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1.2</w:t>
      </w:r>
      <w:r>
        <w:rPr>
          <w:rFonts w:hint="eastAsia" w:ascii="宋体" w:hAnsi="宋体" w:eastAsia="宋体"/>
          <w:szCs w:val="21"/>
          <w:lang w:val="en-US" w:eastAsia="zh-CN"/>
        </w:rPr>
        <w:t xml:space="preserve"> </w:t>
      </w:r>
      <w:r>
        <w:rPr>
          <w:rFonts w:ascii="宋体" w:hAnsi="宋体" w:eastAsia="宋体"/>
          <w:szCs w:val="21"/>
        </w:rPr>
        <w:t>登录成功后即可看见如下界面，点击</w:t>
      </w:r>
      <w:r>
        <w:rPr>
          <w:rFonts w:hint="eastAsia" w:ascii="宋体" w:hAnsi="宋体" w:eastAsia="宋体"/>
          <w:szCs w:val="21"/>
          <w:lang w:val="en-US" w:eastAsia="zh-CN"/>
        </w:rPr>
        <w:t>“网上办事大厅”</w:t>
      </w:r>
      <w:r>
        <w:rPr>
          <w:rFonts w:ascii="宋体" w:hAnsi="宋体" w:eastAsia="宋体"/>
          <w:szCs w:val="21"/>
        </w:rPr>
        <w:t>，即可</w:t>
      </w:r>
      <w:r>
        <w:rPr>
          <w:rFonts w:hint="eastAsia" w:ascii="宋体" w:hAnsi="宋体" w:eastAsia="宋体"/>
          <w:szCs w:val="21"/>
        </w:rPr>
        <w:t>进入到流程服务大厅</w:t>
      </w:r>
      <w:r>
        <w:rPr>
          <w:rFonts w:ascii="宋体" w:hAnsi="宋体" w:eastAsia="宋体"/>
          <w:szCs w:val="21"/>
        </w:rPr>
        <w:t>，如图1-2所示：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8605" cy="3106420"/>
            <wp:effectExtent l="9525" t="9525" r="13970" b="2730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31064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图1-</w:t>
      </w:r>
      <w:r>
        <w:rPr>
          <w:rFonts w:hint="eastAsia" w:ascii="宋体" w:hAnsi="宋体" w:eastAsia="宋体"/>
          <w:sz w:val="24"/>
          <w:szCs w:val="24"/>
        </w:rPr>
        <w:t>2</w:t>
      </w:r>
    </w:p>
    <w:p>
      <w:pPr>
        <w:jc w:val="center"/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1.</w:t>
      </w:r>
      <w:r>
        <w:rPr>
          <w:rFonts w:hint="eastAsia"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  <w:lang w:val="en-US" w:eastAsia="zh-CN"/>
        </w:rPr>
        <w:t xml:space="preserve"> </w:t>
      </w:r>
      <w:r>
        <w:rPr>
          <w:rFonts w:hint="eastAsia" w:ascii="宋体" w:hAnsi="宋体" w:eastAsia="宋体"/>
          <w:szCs w:val="21"/>
        </w:rPr>
        <w:t>进入网上</w:t>
      </w:r>
      <w:r>
        <w:rPr>
          <w:rFonts w:ascii="宋体" w:hAnsi="宋体" w:eastAsia="宋体"/>
          <w:szCs w:val="21"/>
        </w:rPr>
        <w:t>办事</w:t>
      </w:r>
      <w:r>
        <w:rPr>
          <w:rFonts w:hint="eastAsia" w:ascii="宋体" w:hAnsi="宋体" w:eastAsia="宋体"/>
          <w:szCs w:val="21"/>
        </w:rPr>
        <w:t>大厅</w:t>
      </w:r>
      <w:r>
        <w:rPr>
          <w:rFonts w:ascii="宋体" w:hAnsi="宋体" w:eastAsia="宋体"/>
          <w:szCs w:val="21"/>
        </w:rPr>
        <w:t>即可看见如下界面，点击</w:t>
      </w:r>
      <w:r>
        <w:rPr>
          <w:rFonts w:hint="eastAsia" w:ascii="宋体" w:hAnsi="宋体" w:eastAsia="宋体"/>
          <w:szCs w:val="21"/>
          <w:lang w:eastAsia="zh-CN"/>
        </w:rPr>
        <w:t>【</w:t>
      </w:r>
      <w:r>
        <w:rPr>
          <w:rFonts w:hint="eastAsia" w:ascii="宋体" w:hAnsi="宋体" w:eastAsia="宋体"/>
          <w:szCs w:val="21"/>
        </w:rPr>
        <w:t>全部服务</w:t>
      </w:r>
      <w:r>
        <w:rPr>
          <w:rFonts w:hint="eastAsia" w:ascii="宋体" w:hAnsi="宋体" w:eastAsia="宋体"/>
          <w:szCs w:val="21"/>
          <w:lang w:eastAsia="zh-CN"/>
        </w:rPr>
        <w:t>】</w:t>
      </w:r>
      <w:r>
        <w:rPr>
          <w:rFonts w:ascii="宋体" w:hAnsi="宋体" w:eastAsia="宋体"/>
          <w:szCs w:val="21"/>
        </w:rPr>
        <w:t>，</w:t>
      </w:r>
      <w:r>
        <w:rPr>
          <w:rFonts w:hint="eastAsia" w:ascii="宋体" w:hAnsi="宋体" w:eastAsia="宋体"/>
          <w:szCs w:val="21"/>
        </w:rPr>
        <w:t>选择</w:t>
      </w:r>
      <w:r>
        <w:rPr>
          <w:rFonts w:hint="eastAsia" w:ascii="宋体" w:hAnsi="宋体" w:eastAsia="宋体"/>
          <w:szCs w:val="21"/>
          <w:lang w:eastAsia="zh-CN"/>
        </w:rPr>
        <w:t>【</w:t>
      </w:r>
      <w:r>
        <w:rPr>
          <w:rFonts w:ascii="宋体" w:hAnsi="宋体" w:eastAsia="宋体"/>
          <w:szCs w:val="21"/>
        </w:rPr>
        <w:t>教务事务</w:t>
      </w:r>
      <w:r>
        <w:rPr>
          <w:rFonts w:hint="eastAsia" w:ascii="宋体" w:hAnsi="宋体" w:eastAsia="宋体"/>
          <w:szCs w:val="21"/>
          <w:lang w:eastAsia="zh-CN"/>
        </w:rPr>
        <w:t>】</w:t>
      </w:r>
      <w:r>
        <w:rPr>
          <w:rFonts w:ascii="宋体" w:hAnsi="宋体" w:eastAsia="宋体"/>
          <w:szCs w:val="21"/>
        </w:rPr>
        <w:t>，即可看到</w:t>
      </w:r>
      <w:r>
        <w:rPr>
          <w:rFonts w:hint="eastAsia" w:ascii="宋体" w:hAnsi="宋体" w:eastAsia="宋体"/>
          <w:szCs w:val="21"/>
        </w:rPr>
        <w:t>《缓考</w:t>
      </w:r>
      <w:r>
        <w:rPr>
          <w:rFonts w:ascii="宋体" w:hAnsi="宋体" w:eastAsia="宋体"/>
          <w:szCs w:val="21"/>
        </w:rPr>
        <w:t>申请</w:t>
      </w:r>
      <w:r>
        <w:rPr>
          <w:rFonts w:hint="eastAsia" w:ascii="宋体" w:hAnsi="宋体" w:eastAsia="宋体"/>
          <w:szCs w:val="21"/>
        </w:rPr>
        <w:t>》流程</w:t>
      </w:r>
      <w:r>
        <w:rPr>
          <w:rFonts w:ascii="宋体" w:hAnsi="宋体" w:eastAsia="宋体"/>
          <w:szCs w:val="21"/>
        </w:rPr>
        <w:t>，如图1-</w:t>
      </w:r>
      <w:r>
        <w:rPr>
          <w:rFonts w:hint="eastAsia" w:ascii="宋体" w:hAnsi="宋体" w:eastAsia="宋体"/>
          <w:szCs w:val="21"/>
        </w:rPr>
        <w:t>3</w:t>
      </w:r>
      <w:r>
        <w:rPr>
          <w:rFonts w:ascii="宋体" w:hAnsi="宋体" w:eastAsia="宋体"/>
          <w:szCs w:val="21"/>
        </w:rPr>
        <w:t>所示：</w:t>
      </w:r>
    </w:p>
    <w:p>
      <w:pPr>
        <w:jc w:val="center"/>
      </w:pPr>
      <w:r>
        <w:drawing>
          <wp:inline distT="0" distB="0" distL="0" distR="0">
            <wp:extent cx="5274310" cy="2547620"/>
            <wp:effectExtent l="9525" t="9525" r="1206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图1-</w:t>
      </w:r>
      <w:r>
        <w:rPr>
          <w:rFonts w:hint="eastAsia" w:ascii="宋体" w:hAnsi="宋体" w:eastAsia="宋体"/>
          <w:sz w:val="24"/>
          <w:szCs w:val="24"/>
        </w:rPr>
        <w:t>3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2.流程操作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2.1</w:t>
      </w:r>
      <w:r>
        <w:rPr>
          <w:rFonts w:hint="eastAsia" w:ascii="宋体" w:hAnsi="宋体" w:eastAsia="宋体"/>
          <w:szCs w:val="21"/>
          <w:lang w:val="en-US" w:eastAsia="zh-CN"/>
        </w:rPr>
        <w:t xml:space="preserve"> </w:t>
      </w:r>
      <w:r>
        <w:rPr>
          <w:rFonts w:ascii="宋体" w:hAnsi="宋体" w:eastAsia="宋体"/>
          <w:szCs w:val="21"/>
        </w:rPr>
        <w:t>可通过智能检索关键字或根据事务分类等进行筛选后，单击流程名称即可进入申请指南操作环节，如图2-1所示，在办事指南中，可以获得以下信息：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0" w:leftChars="0"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主管部门</w:t>
      </w:r>
      <w:r>
        <w:rPr>
          <w:rFonts w:hint="eastAsia" w:ascii="宋体" w:hAnsi="宋体" w:eastAsia="宋体"/>
          <w:szCs w:val="21"/>
          <w:lang w:val="en-US" w:eastAsia="zh-CN"/>
        </w:rPr>
        <w:t>、</w:t>
      </w:r>
      <w:r>
        <w:rPr>
          <w:rFonts w:ascii="宋体" w:hAnsi="宋体" w:eastAsia="宋体"/>
          <w:szCs w:val="21"/>
        </w:rPr>
        <w:t>联系</w:t>
      </w:r>
      <w:r>
        <w:rPr>
          <w:rFonts w:hint="eastAsia" w:ascii="宋体" w:hAnsi="宋体" w:eastAsia="宋体"/>
          <w:szCs w:val="21"/>
        </w:rPr>
        <w:t>方式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服务对象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受理条件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注意</w:t>
      </w:r>
      <w:r>
        <w:rPr>
          <w:rFonts w:ascii="宋体" w:hAnsi="宋体" w:eastAsia="宋体"/>
          <w:szCs w:val="21"/>
        </w:rPr>
        <w:t>事项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办理步骤</w:t>
      </w:r>
      <w:r>
        <w:rPr>
          <w:rFonts w:ascii="宋体" w:hAnsi="宋体" w:eastAsia="宋体"/>
          <w:szCs w:val="21"/>
        </w:rPr>
        <w:tab/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79395"/>
            <wp:effectExtent l="9525" t="9525" r="1206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图：2-1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2.2</w:t>
      </w:r>
      <w:r>
        <w:rPr>
          <w:rFonts w:hint="eastAsia" w:ascii="宋体" w:hAnsi="宋体" w:eastAsia="宋体"/>
          <w:szCs w:val="21"/>
          <w:lang w:val="en-US" w:eastAsia="zh-CN"/>
        </w:rPr>
        <w:t xml:space="preserve"> </w:t>
      </w:r>
      <w:r>
        <w:rPr>
          <w:rFonts w:ascii="宋体" w:hAnsi="宋体" w:eastAsia="宋体"/>
          <w:szCs w:val="21"/>
        </w:rPr>
        <w:t>点击【开始办理】</w:t>
      </w:r>
      <w:r>
        <w:rPr>
          <w:rFonts w:hint="eastAsia" w:ascii="宋体" w:hAnsi="宋体" w:eastAsia="宋体"/>
          <w:szCs w:val="21"/>
        </w:rPr>
        <w:t>，如图2-2所示，</w:t>
      </w:r>
      <w:r>
        <w:rPr>
          <w:rFonts w:ascii="宋体" w:hAnsi="宋体" w:eastAsia="宋体"/>
          <w:szCs w:val="21"/>
        </w:rPr>
        <w:t>可进行申请</w:t>
      </w:r>
      <w:r>
        <w:rPr>
          <w:rFonts w:hint="eastAsia" w:ascii="宋体" w:hAnsi="宋体" w:eastAsia="宋体"/>
          <w:szCs w:val="21"/>
        </w:rPr>
        <w:t>人</w:t>
      </w:r>
      <w:r>
        <w:rPr>
          <w:rFonts w:ascii="宋体" w:hAnsi="宋体" w:eastAsia="宋体"/>
          <w:szCs w:val="21"/>
        </w:rPr>
        <w:t>填写节点；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348605" cy="2887980"/>
            <wp:effectExtent l="9525" t="9525" r="1397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28879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图：2-2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其中标注“</w:t>
      </w:r>
      <w:r>
        <w:rPr>
          <w:rFonts w:ascii="宋体" w:hAnsi="宋体" w:eastAsia="宋体"/>
          <w:b/>
          <w:bCs/>
          <w:color w:val="FF0000"/>
          <w:szCs w:val="21"/>
        </w:rPr>
        <w:t>*</w:t>
      </w:r>
      <w:r>
        <w:rPr>
          <w:rFonts w:ascii="宋体" w:hAnsi="宋体" w:eastAsia="宋体"/>
          <w:szCs w:val="21"/>
        </w:rPr>
        <w:t>”为必填项；</w:t>
      </w:r>
    </w:p>
    <w:p>
      <w:pPr>
        <w:spacing w:line="360" w:lineRule="auto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填写完成</w:t>
      </w:r>
      <w:r>
        <w:rPr>
          <w:rFonts w:hint="eastAsia" w:ascii="宋体" w:hAnsi="宋体" w:eastAsia="宋体"/>
          <w:szCs w:val="21"/>
          <w:lang w:val="en-US" w:eastAsia="zh-CN"/>
        </w:rPr>
        <w:t>所有</w:t>
      </w:r>
      <w:r>
        <w:rPr>
          <w:rFonts w:hint="eastAsia" w:ascii="宋体" w:hAnsi="宋体" w:eastAsia="宋体"/>
          <w:szCs w:val="21"/>
        </w:rPr>
        <w:t>信息后，点击左上角【提交】按钮，即可进入下一审核节点。</w:t>
      </w:r>
    </w:p>
    <w:p>
      <w:pPr>
        <w:spacing w:line="360" w:lineRule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若审核后被退回修改，学生可将该条申请修改之后再提交。</w:t>
      </w:r>
    </w:p>
    <w:p>
      <w:pPr>
        <w:spacing w:line="360" w:lineRule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若审核后不同意，则该条申请流程终止。</w:t>
      </w:r>
    </w:p>
    <w:p>
      <w:pPr>
        <w:spacing w:line="360" w:lineRule="auto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/>
          <w:szCs w:val="21"/>
          <w:lang w:val="en-US" w:eastAsia="zh-CN"/>
        </w:rPr>
      </w:pPr>
    </w:p>
    <w:sectPr>
      <w:pgSz w:w="11906" w:h="16838"/>
      <w:pgMar w:top="1417" w:right="1701" w:bottom="1417" w:left="170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54A27"/>
    <w:multiLevelType w:val="singleLevel"/>
    <w:tmpl w:val="0A854A27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1D1A0A"/>
    <w:rsid w:val="001F5D97"/>
    <w:rsid w:val="00216EB9"/>
    <w:rsid w:val="002728C6"/>
    <w:rsid w:val="002C4367"/>
    <w:rsid w:val="00547F4E"/>
    <w:rsid w:val="0059531B"/>
    <w:rsid w:val="00616505"/>
    <w:rsid w:val="0062213C"/>
    <w:rsid w:val="00633F40"/>
    <w:rsid w:val="006549AD"/>
    <w:rsid w:val="00684D9C"/>
    <w:rsid w:val="007B2578"/>
    <w:rsid w:val="008329F5"/>
    <w:rsid w:val="00A60633"/>
    <w:rsid w:val="00B028FA"/>
    <w:rsid w:val="00B8419A"/>
    <w:rsid w:val="00BA0C1A"/>
    <w:rsid w:val="00C061CB"/>
    <w:rsid w:val="00C604EC"/>
    <w:rsid w:val="00CC05BD"/>
    <w:rsid w:val="00CD3BC5"/>
    <w:rsid w:val="00E26251"/>
    <w:rsid w:val="00E34E3A"/>
    <w:rsid w:val="00EA1EE8"/>
    <w:rsid w:val="00EE0943"/>
    <w:rsid w:val="00EE18A5"/>
    <w:rsid w:val="00F05746"/>
    <w:rsid w:val="00F53662"/>
    <w:rsid w:val="02034218"/>
    <w:rsid w:val="03C629BB"/>
    <w:rsid w:val="07D726A9"/>
    <w:rsid w:val="083D07F0"/>
    <w:rsid w:val="0A686473"/>
    <w:rsid w:val="0BB21613"/>
    <w:rsid w:val="0DF227EC"/>
    <w:rsid w:val="0F032D34"/>
    <w:rsid w:val="105E3B74"/>
    <w:rsid w:val="1083781B"/>
    <w:rsid w:val="14EC0E18"/>
    <w:rsid w:val="158D58BE"/>
    <w:rsid w:val="16B912D3"/>
    <w:rsid w:val="1C2C4424"/>
    <w:rsid w:val="1CD54CE6"/>
    <w:rsid w:val="1DEC38DC"/>
    <w:rsid w:val="1E6133AF"/>
    <w:rsid w:val="1FCA708E"/>
    <w:rsid w:val="23E14E0A"/>
    <w:rsid w:val="24440F41"/>
    <w:rsid w:val="257E1163"/>
    <w:rsid w:val="25A170CA"/>
    <w:rsid w:val="2792445F"/>
    <w:rsid w:val="2A625445"/>
    <w:rsid w:val="2B2B0A9D"/>
    <w:rsid w:val="2BD50D19"/>
    <w:rsid w:val="2C503571"/>
    <w:rsid w:val="2CF70ACA"/>
    <w:rsid w:val="2EF12873"/>
    <w:rsid w:val="30456175"/>
    <w:rsid w:val="30A752C8"/>
    <w:rsid w:val="30BC768B"/>
    <w:rsid w:val="33266C04"/>
    <w:rsid w:val="33335CAD"/>
    <w:rsid w:val="34441D8E"/>
    <w:rsid w:val="35130EF2"/>
    <w:rsid w:val="355E14F0"/>
    <w:rsid w:val="36772279"/>
    <w:rsid w:val="38E40554"/>
    <w:rsid w:val="39053919"/>
    <w:rsid w:val="3BC86B3D"/>
    <w:rsid w:val="3C874CCA"/>
    <w:rsid w:val="3D8B69D6"/>
    <w:rsid w:val="3ED26284"/>
    <w:rsid w:val="401E0F47"/>
    <w:rsid w:val="427B498E"/>
    <w:rsid w:val="434067C1"/>
    <w:rsid w:val="4B0D5D25"/>
    <w:rsid w:val="4CA3467B"/>
    <w:rsid w:val="4D3B7423"/>
    <w:rsid w:val="4F680178"/>
    <w:rsid w:val="51373F5D"/>
    <w:rsid w:val="51686EDE"/>
    <w:rsid w:val="51905FB7"/>
    <w:rsid w:val="568D20C3"/>
    <w:rsid w:val="56AD26D2"/>
    <w:rsid w:val="57460442"/>
    <w:rsid w:val="58CD7F95"/>
    <w:rsid w:val="598D0F16"/>
    <w:rsid w:val="5ABE4E62"/>
    <w:rsid w:val="5C9840B5"/>
    <w:rsid w:val="5EF5147A"/>
    <w:rsid w:val="5FE07537"/>
    <w:rsid w:val="65A25508"/>
    <w:rsid w:val="65E32B38"/>
    <w:rsid w:val="665D6411"/>
    <w:rsid w:val="66F02E36"/>
    <w:rsid w:val="68846411"/>
    <w:rsid w:val="6C4D4E38"/>
    <w:rsid w:val="6EAF13B0"/>
    <w:rsid w:val="6F621223"/>
    <w:rsid w:val="71061E72"/>
    <w:rsid w:val="72FA4709"/>
    <w:rsid w:val="73FA4CDB"/>
    <w:rsid w:val="7415032B"/>
    <w:rsid w:val="743D6514"/>
    <w:rsid w:val="7A3B2499"/>
    <w:rsid w:val="7E73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8="urn:schemas-microsoft-com:office:excel" xmlns:o="urn:schemas-microsoft-com:office:office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8491BB-4E3A-47D1-83E5-DD9756C558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164</Words>
  <Characters>940</Characters>
  <Lines>7</Lines>
  <Paragraphs>2</Paragraphs>
  <TotalTime>14</TotalTime>
  <ScaleCrop>false</ScaleCrop>
  <LinksUpToDate>false</LinksUpToDate>
  <CharactersWithSpaces>1102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2020-12-20T09:05:00Z</dcterms:created>
  <dc:creator>Tencent</dc:creator>
  <cp:lastModifiedBy>念北久久</cp:lastModifiedBy>
  <dcterms:modified xsi:type="dcterms:W3CDTF">2020-12-25T07:26:30Z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