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C299D7">
      <w:pPr>
        <w:snapToGrid w:val="0"/>
        <w:spacing w:line="360" w:lineRule="auto"/>
        <w:rPr>
          <w:rFonts w:ascii="仿宋" w:hAnsi="仿宋" w:eastAsia="仿宋"/>
          <w:b/>
          <w:color w:val="000000"/>
          <w:sz w:val="24"/>
          <w:szCs w:val="24"/>
        </w:rPr>
      </w:pPr>
      <w:r>
        <w:rPr>
          <w:rFonts w:hint="eastAsia" w:ascii="仿宋" w:hAnsi="仿宋" w:eastAsia="仿宋"/>
          <w:b/>
          <w:color w:val="000000"/>
          <w:sz w:val="24"/>
          <w:szCs w:val="24"/>
        </w:rPr>
        <w:t>附件1</w:t>
      </w:r>
    </w:p>
    <w:p w14:paraId="405C654A">
      <w:pPr>
        <w:pStyle w:val="2"/>
        <w:spacing w:after="156" w:afterLines="50" w:line="360" w:lineRule="auto"/>
        <w:rPr>
          <w:rFonts w:ascii="华文中宋" w:hAnsi="华文中宋" w:eastAsia="华文中宋"/>
          <w:color w:val="000000"/>
          <w:sz w:val="32"/>
          <w:szCs w:val="32"/>
        </w:rPr>
      </w:pPr>
      <w:r>
        <w:rPr>
          <w:rFonts w:hint="eastAsia" w:ascii="华文中宋" w:hAnsi="华文中宋" w:eastAsia="华文中宋"/>
          <w:color w:val="000000"/>
          <w:szCs w:val="28"/>
        </w:rPr>
        <w:t>上海海洋大学202</w:t>
      </w:r>
      <w:r>
        <w:rPr>
          <w:rFonts w:ascii="华文中宋" w:hAnsi="华文中宋" w:eastAsia="华文中宋"/>
          <w:color w:val="000000"/>
          <w:szCs w:val="28"/>
        </w:rPr>
        <w:t>5</w:t>
      </w:r>
      <w:r>
        <w:rPr>
          <w:rFonts w:hint="eastAsia" w:ascii="华文中宋" w:hAnsi="华文中宋" w:eastAsia="华文中宋"/>
          <w:color w:val="000000"/>
          <w:szCs w:val="28"/>
        </w:rPr>
        <w:t>级本科新生英语水平测试指南</w:t>
      </w:r>
    </w:p>
    <w:p w14:paraId="644E68C4">
      <w:pPr>
        <w:snapToGrid w:val="0"/>
        <w:spacing w:line="360" w:lineRule="auto"/>
        <w:ind w:firstLine="482" w:firstLineChars="200"/>
        <w:rPr>
          <w:rFonts w:ascii="仿宋" w:hAnsi="仿宋" w:eastAsia="仿宋"/>
          <w:b/>
          <w:color w:val="000000"/>
          <w:sz w:val="24"/>
          <w:szCs w:val="24"/>
        </w:rPr>
      </w:pPr>
      <w:r>
        <w:rPr>
          <w:rFonts w:hint="eastAsia" w:ascii="仿宋" w:hAnsi="仿宋" w:eastAsia="仿宋"/>
          <w:b/>
          <w:color w:val="000000"/>
          <w:sz w:val="24"/>
          <w:szCs w:val="24"/>
        </w:rPr>
        <w:t>一、测试流程</w:t>
      </w:r>
    </w:p>
    <w:p w14:paraId="48F324B8">
      <w:pPr>
        <w:snapToGrid w:val="0"/>
        <w:spacing w:line="360" w:lineRule="auto"/>
        <w:ind w:firstLine="480" w:firstLineChars="200"/>
        <w:rPr>
          <w:rFonts w:ascii="仿宋" w:hAnsi="仿宋" w:eastAsia="仿宋"/>
          <w:color w:val="000000"/>
          <w:sz w:val="24"/>
          <w:szCs w:val="24"/>
        </w:rPr>
      </w:pPr>
      <w:r>
        <w:rPr>
          <w:rFonts w:ascii="仿宋" w:hAnsi="仿宋" w:eastAsia="仿宋"/>
          <w:color w:val="000000"/>
          <w:sz w:val="24"/>
          <w:szCs w:val="24"/>
        </w:rPr>
        <w:t>1.</w:t>
      </w:r>
      <w:r>
        <w:rPr>
          <w:rFonts w:hint="eastAsia" w:ascii="仿宋" w:hAnsi="仿宋" w:eastAsia="仿宋"/>
          <w:color w:val="000000"/>
          <w:sz w:val="24"/>
          <w:szCs w:val="24"/>
        </w:rPr>
        <w:t>测试前，请同学们务必阅读 “</w:t>
      </w:r>
      <w:r>
        <w:rPr>
          <w:rFonts w:ascii="仿宋" w:hAnsi="仿宋" w:eastAsia="仿宋"/>
          <w:color w:val="000000"/>
          <w:sz w:val="24"/>
          <w:szCs w:val="24"/>
        </w:rPr>
        <w:t>iTEST</w:t>
      </w:r>
      <w:r>
        <w:rPr>
          <w:rFonts w:hint="eastAsia" w:ascii="仿宋" w:hAnsi="仿宋" w:eastAsia="仿宋"/>
          <w:color w:val="000000"/>
          <w:sz w:val="24"/>
          <w:szCs w:val="24"/>
        </w:rPr>
        <w:t>智能测试云平台学生操作指南”（附件1.1、附件1.2）。</w:t>
      </w:r>
    </w:p>
    <w:p w14:paraId="527F2A76">
      <w:pPr>
        <w:snapToGrid w:val="0"/>
        <w:spacing w:line="360" w:lineRule="auto"/>
        <w:ind w:firstLine="480" w:firstLineChars="200"/>
        <w:rPr>
          <w:rFonts w:ascii="仿宋" w:hAnsi="仿宋" w:eastAsia="仿宋"/>
          <w:color w:val="000000"/>
          <w:sz w:val="24"/>
          <w:szCs w:val="24"/>
        </w:rPr>
      </w:pPr>
      <w:r>
        <w:rPr>
          <w:rFonts w:ascii="仿宋" w:hAnsi="仿宋" w:eastAsia="仿宋"/>
          <w:color w:val="000000"/>
          <w:sz w:val="24"/>
          <w:szCs w:val="24"/>
        </w:rPr>
        <w:t>2.</w:t>
      </w:r>
      <w:r>
        <w:rPr>
          <w:rFonts w:hint="eastAsia" w:ascii="仿宋" w:hAnsi="仿宋" w:eastAsia="仿宋"/>
          <w:color w:val="000000"/>
          <w:sz w:val="24"/>
          <w:szCs w:val="24"/>
        </w:rPr>
        <w:t>注册账号和密码：请学生使用常用手机号注册UNIPUS登录账号，</w:t>
      </w:r>
      <w:r>
        <w:rPr>
          <w:rFonts w:hint="eastAsia" w:ascii="仿宋" w:hAnsi="仿宋" w:eastAsia="仿宋"/>
          <w:b/>
          <w:bCs/>
          <w:color w:val="000000"/>
          <w:sz w:val="24"/>
          <w:szCs w:val="24"/>
        </w:rPr>
        <w:t>注册时间为模拟测试之前的两天内</w:t>
      </w:r>
      <w:r>
        <w:rPr>
          <w:rFonts w:hint="eastAsia" w:ascii="仿宋" w:hAnsi="仿宋" w:eastAsia="仿宋"/>
          <w:color w:val="000000"/>
          <w:sz w:val="24"/>
          <w:szCs w:val="24"/>
        </w:rPr>
        <w:t>。请自行设置密码，如使用时忘记密码可在首页处点击【忘记密码】自行找回。首次登录需完成认证环节，填写认证账号及姓名，</w:t>
      </w:r>
      <w:r>
        <w:rPr>
          <w:rFonts w:hint="eastAsia" w:ascii="仿宋" w:hAnsi="仿宋" w:eastAsia="仿宋"/>
          <w:color w:val="000000"/>
          <w:sz w:val="24"/>
          <w:szCs w:val="24"/>
          <w:highlight w:val="yellow"/>
        </w:rPr>
        <w:t>认证账号为上海海洋大学校内学号</w:t>
      </w:r>
      <w:r>
        <w:rPr>
          <w:rFonts w:hint="eastAsia" w:ascii="仿宋" w:hAnsi="仿宋" w:eastAsia="仿宋"/>
          <w:color w:val="000000"/>
          <w:sz w:val="24"/>
          <w:szCs w:val="24"/>
        </w:rPr>
        <w:t>。</w:t>
      </w:r>
    </w:p>
    <w:p w14:paraId="4E78AA4D">
      <w:pPr>
        <w:snapToGrid w:val="0"/>
        <w:spacing w:line="360" w:lineRule="auto"/>
        <w:ind w:firstLine="480" w:firstLineChars="200"/>
        <w:rPr>
          <w:rFonts w:ascii="仿宋" w:hAnsi="仿宋" w:eastAsia="仿宋"/>
          <w:color w:val="000000"/>
          <w:sz w:val="24"/>
          <w:szCs w:val="24"/>
        </w:rPr>
      </w:pPr>
      <w:r>
        <w:rPr>
          <w:rFonts w:ascii="仿宋" w:hAnsi="仿宋" w:eastAsia="仿宋"/>
          <w:color w:val="000000"/>
          <w:sz w:val="24"/>
          <w:szCs w:val="24"/>
        </w:rPr>
        <w:t>3.</w:t>
      </w:r>
      <w:r>
        <w:rPr>
          <w:rFonts w:hint="eastAsia" w:ascii="仿宋" w:hAnsi="仿宋" w:eastAsia="仿宋"/>
          <w:color w:val="000000"/>
          <w:sz w:val="24"/>
          <w:szCs w:val="24"/>
        </w:rPr>
        <w:t>登录</w:t>
      </w:r>
      <w:r>
        <w:rPr>
          <w:rFonts w:ascii="仿宋" w:hAnsi="仿宋" w:eastAsia="仿宋"/>
          <w:color w:val="000000"/>
          <w:sz w:val="24"/>
          <w:szCs w:val="24"/>
        </w:rPr>
        <w:t xml:space="preserve">iTEST </w:t>
      </w:r>
      <w:r>
        <w:rPr>
          <w:rFonts w:hint="eastAsia" w:ascii="仿宋" w:hAnsi="仿宋" w:eastAsia="仿宋"/>
          <w:color w:val="000000"/>
          <w:sz w:val="24"/>
          <w:szCs w:val="24"/>
        </w:rPr>
        <w:t>智能测试云平台，在规定日期和时限内完成测试。</w:t>
      </w:r>
    </w:p>
    <w:p w14:paraId="5D549299">
      <w:pPr>
        <w:snapToGrid w:val="0"/>
        <w:spacing w:line="360" w:lineRule="auto"/>
        <w:ind w:firstLine="482" w:firstLineChars="200"/>
        <w:rPr>
          <w:rFonts w:ascii="仿宋" w:hAnsi="仿宋" w:eastAsia="仿宋"/>
          <w:b/>
          <w:color w:val="000000"/>
          <w:sz w:val="24"/>
          <w:szCs w:val="24"/>
        </w:rPr>
      </w:pPr>
      <w:r>
        <w:rPr>
          <w:rFonts w:hint="eastAsia" w:ascii="仿宋" w:hAnsi="仿宋" w:eastAsia="仿宋"/>
          <w:b/>
          <w:color w:val="000000"/>
          <w:sz w:val="24"/>
          <w:szCs w:val="24"/>
        </w:rPr>
        <w:t>二、注意事项</w:t>
      </w:r>
    </w:p>
    <w:p w14:paraId="4E29CB86">
      <w:pPr>
        <w:snapToGrid w:val="0"/>
        <w:spacing w:line="360" w:lineRule="auto"/>
        <w:ind w:firstLine="480" w:firstLineChars="200"/>
        <w:rPr>
          <w:rFonts w:hint="eastAsia" w:ascii="仿宋" w:hAnsi="仿宋" w:eastAsia="仿宋"/>
          <w:b/>
          <w:color w:val="000000"/>
          <w:sz w:val="24"/>
          <w:szCs w:val="24"/>
        </w:rPr>
      </w:pPr>
      <w:r>
        <w:rPr>
          <w:rFonts w:hint="eastAsia" w:ascii="仿宋" w:hAnsi="仿宋" w:eastAsia="仿宋"/>
          <w:color w:val="000000"/>
          <w:sz w:val="24"/>
          <w:szCs w:val="24"/>
        </w:rPr>
        <w:t>1.请同学们认真完成模拟测试，并准时参加正式测试；只有正式测试中技术问题较为严重（比如电脑故障，网络中断等），才能</w:t>
      </w:r>
      <w:r>
        <w:rPr>
          <w:rFonts w:hint="eastAsia" w:ascii="仿宋" w:hAnsi="仿宋" w:eastAsia="仿宋"/>
          <w:b/>
          <w:bCs/>
          <w:color w:val="000000"/>
          <w:sz w:val="24"/>
          <w:szCs w:val="24"/>
        </w:rPr>
        <w:t>申请补测</w:t>
      </w:r>
      <w:r>
        <w:rPr>
          <w:rFonts w:hint="eastAsia" w:ascii="仿宋" w:hAnsi="仿宋" w:eastAsia="仿宋"/>
          <w:color w:val="000000"/>
          <w:sz w:val="24"/>
          <w:szCs w:val="24"/>
        </w:rPr>
        <w:t>。</w:t>
      </w:r>
      <w:r>
        <w:rPr>
          <w:rFonts w:hint="eastAsia" w:ascii="仿宋" w:hAnsi="仿宋" w:eastAsia="仿宋"/>
          <w:color w:val="000000"/>
          <w:sz w:val="24"/>
          <w:szCs w:val="24"/>
          <w:highlight w:val="yellow"/>
        </w:rPr>
        <w:t>上述测试皆仅举行一次</w:t>
      </w:r>
      <w:r>
        <w:rPr>
          <w:rFonts w:hint="eastAsia" w:ascii="仿宋" w:hAnsi="仿宋" w:eastAsia="仿宋"/>
          <w:color w:val="000000"/>
          <w:sz w:val="24"/>
          <w:szCs w:val="24"/>
        </w:rPr>
        <w:t>，请同学务必及时参加，以免耽误后续课程安排。</w:t>
      </w:r>
      <w:r>
        <w:rPr>
          <w:rFonts w:hint="eastAsia" w:ascii="仿宋" w:hAnsi="仿宋" w:eastAsia="仿宋"/>
          <w:b/>
          <w:color w:val="000000"/>
          <w:sz w:val="24"/>
          <w:szCs w:val="24"/>
        </w:rPr>
        <w:t>如确因客观原因无法参加测试或无法完成测试的同学，将自动编入基础教学班学习。</w:t>
      </w:r>
    </w:p>
    <w:p w14:paraId="732C8A07">
      <w:pPr>
        <w:snapToGrid w:val="0"/>
        <w:spacing w:line="360" w:lineRule="auto"/>
        <w:ind w:firstLine="482" w:firstLineChars="200"/>
        <w:rPr>
          <w:rFonts w:hint="eastAsia" w:ascii="仿宋" w:hAnsi="仿宋" w:eastAsia="仿宋"/>
          <w:color w:val="000000"/>
          <w:sz w:val="24"/>
          <w:szCs w:val="24"/>
        </w:rPr>
      </w:pPr>
      <w:r>
        <w:rPr>
          <w:rFonts w:hint="eastAsia" w:ascii="仿宋" w:hAnsi="仿宋" w:eastAsia="仿宋"/>
          <w:b/>
          <w:color w:val="000000"/>
          <w:sz w:val="24"/>
          <w:szCs w:val="24"/>
          <w:highlight w:val="yellow"/>
        </w:rPr>
        <w:t>补测申请方法</w:t>
      </w:r>
      <w:r>
        <w:rPr>
          <w:rFonts w:hint="eastAsia" w:ascii="仿宋" w:hAnsi="仿宋" w:eastAsia="仿宋"/>
          <w:color w:val="000000"/>
          <w:sz w:val="24"/>
          <w:szCs w:val="24"/>
          <w:highlight w:val="yellow"/>
        </w:rPr>
        <w:t>：</w:t>
      </w:r>
      <w:r>
        <w:rPr>
          <w:rFonts w:hint="eastAsia" w:ascii="仿宋" w:hAnsi="仿宋" w:eastAsia="仿宋"/>
          <w:b/>
          <w:color w:val="000000"/>
          <w:sz w:val="24"/>
          <w:szCs w:val="24"/>
        </w:rPr>
        <w:t>学校泛雅网络平台→我的课程“202</w:t>
      </w:r>
      <w:r>
        <w:rPr>
          <w:rFonts w:ascii="仿宋" w:hAnsi="仿宋" w:eastAsia="仿宋"/>
          <w:b/>
          <w:color w:val="000000"/>
          <w:sz w:val="24"/>
          <w:szCs w:val="24"/>
        </w:rPr>
        <w:t>5</w:t>
      </w:r>
      <w:r>
        <w:rPr>
          <w:rFonts w:hint="eastAsia" w:ascii="仿宋" w:hAnsi="仿宋" w:eastAsia="仿宋"/>
          <w:b/>
          <w:color w:val="000000"/>
          <w:sz w:val="24"/>
          <w:szCs w:val="24"/>
        </w:rPr>
        <w:t>级</w:t>
      </w:r>
      <w:bookmarkStart w:id="0" w:name="_GoBack"/>
      <w:bookmarkEnd w:id="0"/>
      <w:r>
        <w:rPr>
          <w:rFonts w:hint="eastAsia" w:ascii="仿宋" w:hAnsi="仿宋" w:eastAsia="仿宋"/>
          <w:b/>
          <w:color w:val="000000"/>
          <w:sz w:val="24"/>
          <w:szCs w:val="24"/>
        </w:rPr>
        <w:t>新生英语水平测试”→讨论→新建话题“补测申请+学号+姓名+补测理由”</w:t>
      </w:r>
      <w:r>
        <w:rPr>
          <w:rFonts w:hint="eastAsia" w:ascii="仿宋" w:hAnsi="仿宋" w:eastAsia="仿宋"/>
          <w:color w:val="000000"/>
          <w:sz w:val="24"/>
          <w:szCs w:val="24"/>
        </w:rPr>
        <w:t>。</w:t>
      </w:r>
      <w:r>
        <w:rPr>
          <w:rFonts w:hint="eastAsia" w:ascii="仿宋" w:hAnsi="仿宋" w:eastAsia="仿宋"/>
          <w:bCs/>
          <w:color w:val="000000"/>
          <w:sz w:val="24"/>
          <w:szCs w:val="24"/>
        </w:rPr>
        <w:t>如需参加补测，请考生务必在</w:t>
      </w:r>
      <w:r>
        <w:rPr>
          <w:rFonts w:hint="eastAsia" w:ascii="仿宋" w:hAnsi="仿宋" w:eastAsia="仿宋"/>
          <w:b/>
          <w:bCs/>
          <w:color w:val="000000"/>
          <w:sz w:val="24"/>
          <w:szCs w:val="24"/>
          <w:highlight w:val="yellow"/>
        </w:rPr>
        <w:t>9月</w:t>
      </w:r>
      <w:r>
        <w:rPr>
          <w:rFonts w:ascii="仿宋" w:hAnsi="仿宋" w:eastAsia="仿宋"/>
          <w:b/>
          <w:bCs/>
          <w:color w:val="000000"/>
          <w:sz w:val="24"/>
          <w:szCs w:val="24"/>
          <w:highlight w:val="yellow"/>
        </w:rPr>
        <w:t>9</w:t>
      </w:r>
      <w:r>
        <w:rPr>
          <w:rFonts w:hint="eastAsia" w:ascii="仿宋" w:hAnsi="仿宋" w:eastAsia="仿宋"/>
          <w:b/>
          <w:bCs/>
          <w:color w:val="000000"/>
          <w:sz w:val="24"/>
          <w:szCs w:val="24"/>
          <w:highlight w:val="yellow"/>
        </w:rPr>
        <w:t>日19</w:t>
      </w:r>
      <w:r>
        <w:rPr>
          <w:rFonts w:ascii="仿宋" w:hAnsi="仿宋" w:eastAsia="仿宋"/>
          <w:b/>
          <w:bCs/>
          <w:color w:val="000000"/>
          <w:sz w:val="24"/>
          <w:szCs w:val="24"/>
          <w:highlight w:val="yellow"/>
        </w:rPr>
        <w:t>:00</w:t>
      </w:r>
      <w:r>
        <w:rPr>
          <w:rFonts w:hint="eastAsia" w:ascii="仿宋" w:hAnsi="仿宋" w:eastAsia="仿宋"/>
          <w:b/>
          <w:bCs/>
          <w:color w:val="000000"/>
          <w:sz w:val="24"/>
          <w:szCs w:val="24"/>
          <w:highlight w:val="yellow"/>
        </w:rPr>
        <w:t>前提交申请</w:t>
      </w:r>
      <w:r>
        <w:rPr>
          <w:rFonts w:hint="eastAsia" w:ascii="仿宋" w:hAnsi="仿宋" w:eastAsia="仿宋"/>
          <w:bCs/>
          <w:color w:val="000000"/>
          <w:sz w:val="24"/>
          <w:szCs w:val="24"/>
        </w:rPr>
        <w:t>，否则不能给予补测机会</w:t>
      </w:r>
      <w:r>
        <w:rPr>
          <w:rFonts w:hint="eastAsia" w:ascii="仿宋" w:hAnsi="仿宋" w:eastAsia="仿宋"/>
          <w:color w:val="000000"/>
          <w:sz w:val="24"/>
          <w:szCs w:val="24"/>
        </w:rPr>
        <w:t>。补测当天，考生用账号登录后，如果能参加考试，则表示申请获批，否则为未获批准。</w:t>
      </w:r>
    </w:p>
    <w:p w14:paraId="2B5AC8FA">
      <w:pPr>
        <w:snapToGrid w:val="0"/>
        <w:spacing w:line="360" w:lineRule="auto"/>
        <w:ind w:firstLine="480" w:firstLineChars="200"/>
        <w:rPr>
          <w:rFonts w:hint="eastAsia" w:ascii="仿宋" w:hAnsi="仿宋" w:eastAsia="仿宋"/>
          <w:b/>
          <w:color w:val="000000"/>
          <w:sz w:val="24"/>
          <w:szCs w:val="24"/>
        </w:rPr>
      </w:pPr>
      <w:r>
        <w:rPr>
          <w:rFonts w:hint="eastAsia" w:ascii="仿宋" w:hAnsi="仿宋" w:eastAsia="仿宋"/>
          <w:bCs/>
          <w:color w:val="000000"/>
          <w:sz w:val="24"/>
          <w:szCs w:val="24"/>
        </w:rPr>
        <w:t>2.考生在模拟测试、正式测试和补测之前和过程中，对于考试（非iTEST系统方面的问题）有疑问的地方以及后续的通知，将在学校</w:t>
      </w:r>
      <w:r>
        <w:rPr>
          <w:rFonts w:hint="eastAsia" w:ascii="仿宋" w:hAnsi="仿宋" w:eastAsia="仿宋"/>
          <w:bCs/>
          <w:color w:val="000000"/>
          <w:sz w:val="24"/>
          <w:szCs w:val="24"/>
          <w:lang w:eastAsia="zh-CN"/>
        </w:rPr>
        <w:t>“</w:t>
      </w:r>
      <w:r>
        <w:rPr>
          <w:rFonts w:hint="eastAsia" w:ascii="仿宋" w:hAnsi="仿宋" w:eastAsia="仿宋"/>
          <w:bCs/>
          <w:color w:val="000000"/>
          <w:sz w:val="24"/>
          <w:szCs w:val="24"/>
        </w:rPr>
        <w:t>泛雅网络</w:t>
      </w:r>
      <w:r>
        <w:rPr>
          <w:rFonts w:hint="eastAsia" w:ascii="仿宋" w:hAnsi="仿宋" w:eastAsia="仿宋"/>
          <w:bCs/>
          <w:color w:val="000000"/>
          <w:sz w:val="24"/>
          <w:szCs w:val="24"/>
          <w:lang w:val="en-US" w:eastAsia="zh-CN"/>
        </w:rPr>
        <w:t>教学</w:t>
      </w:r>
      <w:r>
        <w:rPr>
          <w:rFonts w:hint="eastAsia" w:ascii="仿宋" w:hAnsi="仿宋" w:eastAsia="仿宋"/>
          <w:bCs/>
          <w:color w:val="000000"/>
          <w:sz w:val="24"/>
          <w:szCs w:val="24"/>
        </w:rPr>
        <w:t>平台</w:t>
      </w:r>
      <w:r>
        <w:rPr>
          <w:rFonts w:hint="eastAsia" w:ascii="仿宋" w:hAnsi="仿宋" w:eastAsia="仿宋"/>
          <w:bCs/>
          <w:color w:val="000000"/>
          <w:sz w:val="24"/>
          <w:szCs w:val="24"/>
          <w:lang w:eastAsia="zh-CN"/>
        </w:rPr>
        <w:t>”</w:t>
      </w:r>
      <w:r>
        <w:rPr>
          <w:rFonts w:hint="eastAsia" w:ascii="仿宋" w:hAnsi="仿宋" w:eastAsia="仿宋"/>
          <w:bCs/>
          <w:color w:val="000000"/>
          <w:sz w:val="24"/>
          <w:szCs w:val="24"/>
        </w:rPr>
        <w:t>上发布，</w:t>
      </w:r>
      <w:r>
        <w:rPr>
          <w:rFonts w:hint="eastAsia" w:ascii="仿宋" w:hAnsi="仿宋" w:eastAsia="仿宋"/>
          <w:b/>
          <w:bCs/>
          <w:color w:val="000000"/>
          <w:sz w:val="24"/>
          <w:szCs w:val="24"/>
        </w:rPr>
        <w:t>请同学们尽快注册、登录泛雅</w:t>
      </w:r>
      <w:r>
        <w:rPr>
          <w:rFonts w:hint="eastAsia" w:ascii="仿宋" w:hAnsi="仿宋" w:eastAsia="仿宋"/>
          <w:b/>
          <w:bCs/>
          <w:color w:val="000000"/>
          <w:sz w:val="24"/>
          <w:szCs w:val="24"/>
          <w:lang w:val="en-US" w:eastAsia="zh-CN"/>
        </w:rPr>
        <w:t>平台</w:t>
      </w:r>
      <w:r>
        <w:rPr>
          <w:rFonts w:hint="eastAsia" w:ascii="仿宋" w:hAnsi="仿宋" w:eastAsia="仿宋"/>
          <w:b/>
          <w:bCs/>
          <w:color w:val="000000"/>
          <w:sz w:val="24"/>
          <w:szCs w:val="24"/>
        </w:rPr>
        <w:t>。</w:t>
      </w:r>
    </w:p>
    <w:p w14:paraId="15843E22">
      <w:pPr>
        <w:snapToGrid w:val="0"/>
        <w:spacing w:line="360" w:lineRule="auto"/>
        <w:ind w:firstLine="480" w:firstLineChars="200"/>
        <w:rPr>
          <w:rFonts w:ascii="仿宋" w:hAnsi="仿宋" w:eastAsia="仿宋"/>
          <w:color w:val="000000"/>
          <w:sz w:val="24"/>
          <w:szCs w:val="24"/>
        </w:rPr>
      </w:pPr>
      <w:r>
        <w:rPr>
          <w:rFonts w:hint="eastAsia" w:ascii="仿宋" w:hAnsi="仿宋" w:eastAsia="仿宋"/>
          <w:color w:val="000000"/>
          <w:sz w:val="24"/>
          <w:szCs w:val="24"/>
        </w:rPr>
        <w:t>3.考生应尽量使用配置较好、网络连接流畅的电脑进行测试，实在没有条件的，可以使用手机app。考试过程中，考生切勿切换网络连接方式和IP地址（如更换无线网络、从无线网切换到移动数据等），因为iTEST系统会自动检测考生IP地址，来辅助考试监管。使用电脑或手机测试时，应将无关的功能（比如通话）调成静音，将各类通知弹出权限（比如微信、广告等）关闭，以免影响考试。</w:t>
      </w:r>
    </w:p>
    <w:p w14:paraId="5FCBCD7B">
      <w:pPr>
        <w:snapToGrid w:val="0"/>
        <w:spacing w:line="360" w:lineRule="auto"/>
        <w:ind w:firstLine="480" w:firstLineChars="200"/>
        <w:rPr>
          <w:rFonts w:ascii="仿宋" w:hAnsi="仿宋" w:eastAsia="仿宋"/>
          <w:color w:val="000000"/>
          <w:sz w:val="24"/>
          <w:szCs w:val="24"/>
        </w:rPr>
      </w:pPr>
      <w:r>
        <w:rPr>
          <w:rFonts w:hint="eastAsia" w:ascii="仿宋" w:hAnsi="仿宋" w:eastAsia="仿宋"/>
          <w:color w:val="000000"/>
          <w:sz w:val="24"/>
          <w:szCs w:val="24"/>
        </w:rPr>
        <w:t>4.水平测试所使用的</w:t>
      </w:r>
      <w:r>
        <w:rPr>
          <w:rFonts w:ascii="仿宋" w:hAnsi="仿宋" w:eastAsia="仿宋"/>
          <w:color w:val="000000"/>
          <w:sz w:val="24"/>
          <w:szCs w:val="24"/>
        </w:rPr>
        <w:t>iTEST</w:t>
      </w:r>
      <w:r>
        <w:rPr>
          <w:rFonts w:hint="eastAsia" w:ascii="仿宋" w:hAnsi="仿宋" w:eastAsia="仿宋"/>
          <w:color w:val="000000"/>
          <w:sz w:val="24"/>
          <w:szCs w:val="24"/>
        </w:rPr>
        <w:t>网站、应用、服务及咨询，完全免费。如在使用过程中指示考生付费的，都请考生务必避开，以免上当受骗或为不必要的服务付费。</w:t>
      </w:r>
    </w:p>
    <w:p w14:paraId="61F07574">
      <w:pPr>
        <w:snapToGrid w:val="0"/>
        <w:spacing w:line="360" w:lineRule="auto"/>
        <w:ind w:firstLine="480" w:firstLineChars="200"/>
        <w:rPr>
          <w:rFonts w:ascii="仿宋" w:hAnsi="仿宋" w:eastAsia="仿宋"/>
          <w:color w:val="000000"/>
          <w:sz w:val="24"/>
          <w:szCs w:val="24"/>
        </w:rPr>
      </w:pPr>
      <w:r>
        <w:rPr>
          <w:rFonts w:hint="eastAsia" w:ascii="仿宋" w:hAnsi="仿宋" w:eastAsia="仿宋"/>
          <w:color w:val="000000"/>
          <w:sz w:val="24"/>
          <w:szCs w:val="24"/>
        </w:rPr>
        <w:t>5.在测试中，</w:t>
      </w:r>
      <w:r>
        <w:rPr>
          <w:rFonts w:ascii="仿宋" w:hAnsi="仿宋" w:eastAsia="仿宋"/>
          <w:color w:val="000000"/>
          <w:sz w:val="24"/>
          <w:szCs w:val="24"/>
        </w:rPr>
        <w:t>iTEST</w:t>
      </w:r>
      <w:r>
        <w:rPr>
          <w:rFonts w:hint="eastAsia" w:ascii="仿宋" w:hAnsi="仿宋" w:eastAsia="仿宋"/>
          <w:color w:val="000000"/>
          <w:sz w:val="24"/>
          <w:szCs w:val="24"/>
        </w:rPr>
        <w:t>系统如遇到操作失误、没有听到音频、无法登录等问题，请咨询客服，具体如下：</w:t>
      </w:r>
    </w:p>
    <w:p w14:paraId="426BA9AE">
      <w:pPr>
        <w:snapToGrid w:val="0"/>
        <w:spacing w:line="360" w:lineRule="auto"/>
        <w:ind w:firstLine="480" w:firstLineChars="200"/>
        <w:rPr>
          <w:rFonts w:ascii="仿宋" w:hAnsi="仿宋" w:eastAsia="仿宋"/>
          <w:color w:val="000000"/>
          <w:sz w:val="24"/>
          <w:szCs w:val="24"/>
        </w:rPr>
      </w:pPr>
      <w:r>
        <w:rPr>
          <w:rFonts w:hint="eastAsia" w:ascii="仿宋" w:hAnsi="仿宋" w:eastAsia="仿宋"/>
          <w:color w:val="000000"/>
          <w:sz w:val="24"/>
          <w:szCs w:val="24"/>
        </w:rPr>
        <w:t>客服邮箱：</w:t>
      </w:r>
      <w:r>
        <w:rPr>
          <w:rFonts w:ascii="仿宋" w:hAnsi="仿宋" w:eastAsia="仿宋"/>
          <w:color w:val="000000"/>
          <w:sz w:val="24"/>
          <w:szCs w:val="24"/>
        </w:rPr>
        <w:t xml:space="preserve">service@unipus.cn </w:t>
      </w:r>
    </w:p>
    <w:p w14:paraId="3D97F08D">
      <w:pPr>
        <w:snapToGrid w:val="0"/>
        <w:spacing w:line="360" w:lineRule="auto"/>
        <w:ind w:firstLine="480" w:firstLineChars="200"/>
        <w:rPr>
          <w:rFonts w:ascii="仿宋" w:hAnsi="仿宋" w:eastAsia="仿宋"/>
          <w:color w:val="000000"/>
          <w:sz w:val="24"/>
          <w:szCs w:val="24"/>
        </w:rPr>
      </w:pPr>
      <w:r>
        <w:rPr>
          <w:rFonts w:hint="eastAsia" w:ascii="仿宋" w:hAnsi="仿宋" w:eastAsia="仿宋"/>
          <w:color w:val="000000"/>
          <w:sz w:val="24"/>
          <w:szCs w:val="24"/>
        </w:rPr>
        <w:t>客服电话：</w:t>
      </w:r>
      <w:r>
        <w:rPr>
          <w:rFonts w:ascii="仿宋" w:hAnsi="仿宋" w:eastAsia="仿宋"/>
          <w:color w:val="000000"/>
          <w:sz w:val="24"/>
          <w:szCs w:val="24"/>
        </w:rPr>
        <w:t xml:space="preserve">4008-987-008 </w:t>
      </w:r>
    </w:p>
    <w:p w14:paraId="492BFB00">
      <w:pPr>
        <w:snapToGrid w:val="0"/>
        <w:spacing w:line="360" w:lineRule="auto"/>
        <w:ind w:firstLine="480" w:firstLineChars="200"/>
        <w:rPr>
          <w:rFonts w:ascii="仿宋" w:hAnsi="仿宋" w:eastAsia="仿宋"/>
          <w:color w:val="000000"/>
          <w:sz w:val="24"/>
          <w:szCs w:val="24"/>
        </w:rPr>
      </w:pPr>
      <w:r>
        <w:rPr>
          <w:rFonts w:ascii="仿宋" w:hAnsi="仿宋" w:eastAsia="仿宋"/>
          <w:color w:val="000000"/>
          <w:sz w:val="24"/>
          <w:szCs w:val="24"/>
        </w:rPr>
        <w:t xml:space="preserve">iTEST </w:t>
      </w:r>
      <w:r>
        <w:rPr>
          <w:rFonts w:hint="eastAsia" w:ascii="仿宋" w:hAnsi="仿宋" w:eastAsia="仿宋"/>
          <w:color w:val="000000"/>
          <w:sz w:val="24"/>
          <w:szCs w:val="24"/>
        </w:rPr>
        <w:t>智能测试云平台客服答疑时间：周一至周日</w:t>
      </w:r>
      <w:r>
        <w:rPr>
          <w:rFonts w:ascii="仿宋" w:hAnsi="仿宋" w:eastAsia="仿宋"/>
          <w:color w:val="000000"/>
          <w:sz w:val="24"/>
          <w:szCs w:val="24"/>
        </w:rPr>
        <w:t xml:space="preserve"> 8:00</w:t>
      </w:r>
      <w:r>
        <w:rPr>
          <w:rFonts w:hint="eastAsia" w:ascii="仿宋" w:hAnsi="仿宋" w:eastAsia="仿宋"/>
          <w:color w:val="000000"/>
          <w:sz w:val="24"/>
          <w:szCs w:val="24"/>
        </w:rPr>
        <w:t>-</w:t>
      </w:r>
      <w:r>
        <w:rPr>
          <w:rFonts w:ascii="仿宋" w:hAnsi="仿宋" w:eastAsia="仿宋"/>
          <w:color w:val="000000"/>
          <w:sz w:val="24"/>
          <w:szCs w:val="24"/>
        </w:rPr>
        <w:t>23:00</w:t>
      </w:r>
    </w:p>
    <w:p w14:paraId="1C617D6E">
      <w:pPr>
        <w:snapToGrid w:val="0"/>
        <w:spacing w:line="360" w:lineRule="auto"/>
        <w:ind w:firstLine="480" w:firstLineChars="200"/>
        <w:rPr>
          <w:rFonts w:hint="eastAsia" w:ascii="仿宋" w:hAnsi="仿宋" w:eastAsia="仿宋"/>
          <w:color w:val="000000"/>
          <w:sz w:val="24"/>
          <w:szCs w:val="24"/>
        </w:rPr>
      </w:pPr>
      <w:r>
        <w:rPr>
          <w:rFonts w:ascii="仿宋" w:hAnsi="仿宋" w:eastAsia="仿宋"/>
          <w:color w:val="000000"/>
          <w:sz w:val="24"/>
          <w:szCs w:val="24"/>
        </w:rPr>
        <w:t xml:space="preserve">iTEST </w:t>
      </w:r>
      <w:r>
        <w:rPr>
          <w:rFonts w:hint="eastAsia" w:ascii="仿宋" w:hAnsi="仿宋" w:eastAsia="仿宋"/>
          <w:color w:val="000000"/>
          <w:sz w:val="24"/>
          <w:szCs w:val="24"/>
        </w:rPr>
        <w:t>智能测试云平台技术支持方：北京外研在线数字科技有限公司</w:t>
      </w:r>
    </w:p>
    <w:p w14:paraId="2C6384BD">
      <w:pPr>
        <w:snapToGrid w:val="0"/>
        <w:spacing w:before="156" w:beforeLines="50" w:line="360" w:lineRule="auto"/>
        <w:ind w:firstLine="482" w:firstLineChars="200"/>
        <w:rPr>
          <w:rFonts w:ascii="仿宋" w:hAnsi="仿宋" w:eastAsia="仿宋"/>
          <w:b/>
          <w:color w:val="000000"/>
          <w:sz w:val="24"/>
          <w:szCs w:val="24"/>
        </w:rPr>
      </w:pPr>
      <w:r>
        <w:rPr>
          <w:rFonts w:hint="eastAsia" w:ascii="仿宋" w:hAnsi="仿宋" w:eastAsia="仿宋"/>
          <w:b/>
          <w:color w:val="000000"/>
          <w:sz w:val="24"/>
          <w:szCs w:val="24"/>
        </w:rPr>
        <w:t>三、特别提醒</w:t>
      </w:r>
    </w:p>
    <w:p w14:paraId="113C6CC6">
      <w:pPr>
        <w:pStyle w:val="20"/>
        <w:numPr>
          <w:ilvl w:val="0"/>
          <w:numId w:val="1"/>
        </w:numPr>
        <w:spacing w:line="360" w:lineRule="auto"/>
        <w:ind w:left="0" w:firstLine="480"/>
        <w:rPr>
          <w:rFonts w:ascii="仿宋" w:hAnsi="仿宋" w:eastAsia="仿宋" w:cs="宋体"/>
          <w:sz w:val="24"/>
          <w:szCs w:val="24"/>
        </w:rPr>
      </w:pPr>
      <w:r>
        <w:rPr>
          <w:rFonts w:hint="eastAsia" w:ascii="仿宋" w:hAnsi="仿宋" w:eastAsia="仿宋" w:cs="宋体"/>
          <w:sz w:val="24"/>
          <w:szCs w:val="24"/>
        </w:rPr>
        <w:t>请务必确认</w:t>
      </w:r>
      <w:r>
        <w:rPr>
          <w:rFonts w:hint="eastAsia" w:ascii="仿宋" w:hAnsi="仿宋" w:eastAsia="仿宋" w:cs="宋体"/>
          <w:b/>
          <w:sz w:val="24"/>
          <w:szCs w:val="24"/>
          <w:u w:val="single"/>
        </w:rPr>
        <w:t>登录网址</w:t>
      </w:r>
      <w:r>
        <w:rPr>
          <w:rFonts w:hint="eastAsia" w:ascii="仿宋" w:hAnsi="仿宋" w:eastAsia="仿宋" w:cs="宋体"/>
          <w:sz w:val="24"/>
          <w:szCs w:val="24"/>
        </w:rPr>
        <w:t>正确，电脑端登录时请使用谷歌或火狐浏览器。</w:t>
      </w:r>
    </w:p>
    <w:p w14:paraId="63533F60">
      <w:pPr>
        <w:pStyle w:val="20"/>
        <w:numPr>
          <w:ilvl w:val="0"/>
          <w:numId w:val="1"/>
        </w:numPr>
        <w:spacing w:line="360" w:lineRule="auto"/>
        <w:ind w:left="0" w:firstLine="480"/>
        <w:rPr>
          <w:rFonts w:ascii="仿宋" w:hAnsi="仿宋" w:eastAsia="仿宋" w:cs="宋体"/>
          <w:sz w:val="24"/>
          <w:szCs w:val="24"/>
        </w:rPr>
      </w:pPr>
      <w:r>
        <w:rPr>
          <w:rFonts w:hint="eastAsia" w:ascii="仿宋" w:hAnsi="仿宋" w:eastAsia="仿宋" w:cs="宋体"/>
          <w:sz w:val="24"/>
          <w:szCs w:val="24"/>
        </w:rPr>
        <w:t>请务必保证</w:t>
      </w:r>
      <w:r>
        <w:rPr>
          <w:rFonts w:hint="eastAsia" w:ascii="仿宋" w:hAnsi="仿宋" w:eastAsia="仿宋" w:cs="宋体"/>
          <w:b/>
          <w:sz w:val="24"/>
          <w:szCs w:val="24"/>
          <w:u w:val="single"/>
        </w:rPr>
        <w:t>耳机、键盘</w:t>
      </w:r>
      <w:r>
        <w:rPr>
          <w:rFonts w:hint="eastAsia" w:ascii="仿宋" w:hAnsi="仿宋" w:eastAsia="仿宋" w:cs="宋体"/>
          <w:sz w:val="24"/>
          <w:szCs w:val="24"/>
        </w:rPr>
        <w:t>运行正常。进入考试页面后，请按照提示进行设备检测，切勿跳过此环节。检测完成后，请保持耳机、键盘不变动，不要插拔耳机、调音量等。</w:t>
      </w:r>
    </w:p>
    <w:p w14:paraId="17D861DA">
      <w:pPr>
        <w:pStyle w:val="20"/>
        <w:numPr>
          <w:ilvl w:val="0"/>
          <w:numId w:val="1"/>
        </w:numPr>
        <w:spacing w:line="360" w:lineRule="auto"/>
        <w:ind w:left="0" w:firstLine="480"/>
        <w:rPr>
          <w:rFonts w:ascii="仿宋" w:hAnsi="仿宋" w:eastAsia="仿宋" w:cs="宋体"/>
          <w:sz w:val="24"/>
          <w:szCs w:val="24"/>
        </w:rPr>
      </w:pPr>
      <w:r>
        <w:rPr>
          <w:rFonts w:hint="eastAsia" w:ascii="仿宋" w:hAnsi="仿宋" w:eastAsia="仿宋" w:cs="宋体"/>
          <w:sz w:val="24"/>
          <w:szCs w:val="24"/>
        </w:rPr>
        <w:t>试卷加载完毕后，考生将正式进入答题页面，考试</w:t>
      </w:r>
      <w:r>
        <w:rPr>
          <w:rFonts w:hint="eastAsia" w:ascii="仿宋" w:hAnsi="仿宋" w:eastAsia="仿宋" w:cs="宋体"/>
          <w:b/>
          <w:sz w:val="24"/>
          <w:szCs w:val="24"/>
          <w:u w:val="single"/>
        </w:rPr>
        <w:t>倒计时</w:t>
      </w:r>
      <w:r>
        <w:rPr>
          <w:rFonts w:hint="eastAsia" w:ascii="仿宋" w:hAnsi="仿宋" w:eastAsia="仿宋" w:cs="宋体"/>
          <w:sz w:val="24"/>
          <w:szCs w:val="24"/>
        </w:rPr>
        <w:t>开始。在考试过程中如遇网络问题，请等待网络良好，重新登录。电脑端会自动保存1分钟前的作答记录，手机端自动保存2分钟前的作答记录，倒计时（即剩余答题时间）为异常情况发生时的剩余答题时长。</w:t>
      </w:r>
    </w:p>
    <w:p w14:paraId="1A1AF5F4">
      <w:pPr>
        <w:pStyle w:val="20"/>
        <w:numPr>
          <w:ilvl w:val="0"/>
          <w:numId w:val="1"/>
        </w:numPr>
        <w:spacing w:line="360" w:lineRule="auto"/>
        <w:ind w:left="0" w:firstLine="480"/>
        <w:rPr>
          <w:rFonts w:hint="eastAsia" w:ascii="仿宋" w:hAnsi="仿宋" w:eastAsia="仿宋" w:cs="宋体"/>
          <w:sz w:val="24"/>
          <w:szCs w:val="24"/>
        </w:rPr>
      </w:pPr>
      <w:r>
        <w:rPr>
          <w:rFonts w:hint="eastAsia" w:ascii="仿宋" w:hAnsi="仿宋" w:eastAsia="仿宋" w:cs="宋体"/>
          <w:sz w:val="24"/>
          <w:szCs w:val="24"/>
        </w:rPr>
        <w:t>考试</w:t>
      </w:r>
      <w:r>
        <w:rPr>
          <w:rFonts w:hint="eastAsia" w:ascii="仿宋" w:hAnsi="仿宋" w:eastAsia="仿宋" w:cs="宋体"/>
          <w:b/>
          <w:sz w:val="24"/>
          <w:szCs w:val="24"/>
          <w:u w:val="single"/>
        </w:rPr>
        <w:t>按顺序作答</w:t>
      </w:r>
      <w:r>
        <w:rPr>
          <w:rFonts w:hint="eastAsia" w:ascii="仿宋" w:hAnsi="仿宋" w:eastAsia="仿宋" w:cs="宋体"/>
          <w:sz w:val="24"/>
          <w:szCs w:val="24"/>
        </w:rPr>
        <w:t>。点击页面上方的【答题卡】可查看答题情况，题号变绿表示该题已答，题号置灰则表示该题未答，请考生在交卷前务必检查是否有漏答题目。</w:t>
      </w:r>
    </w:p>
    <w:p w14:paraId="484695B8">
      <w:pPr>
        <w:pStyle w:val="20"/>
        <w:numPr>
          <w:ilvl w:val="0"/>
          <w:numId w:val="1"/>
        </w:numPr>
        <w:spacing w:line="360" w:lineRule="auto"/>
        <w:ind w:left="0" w:firstLine="482"/>
        <w:rPr>
          <w:rFonts w:hint="eastAsia" w:ascii="仿宋" w:hAnsi="仿宋" w:eastAsia="仿宋" w:cs="宋体"/>
          <w:sz w:val="24"/>
          <w:szCs w:val="24"/>
        </w:rPr>
      </w:pPr>
      <w:r>
        <w:rPr>
          <w:rFonts w:hint="eastAsia" w:ascii="仿宋" w:hAnsi="仿宋" w:eastAsia="仿宋" w:cs="宋体"/>
          <w:b/>
          <w:sz w:val="24"/>
          <w:szCs w:val="24"/>
          <w:u w:val="single"/>
        </w:rPr>
        <w:t>听力</w:t>
      </w:r>
      <w:r>
        <w:rPr>
          <w:rFonts w:hint="eastAsia" w:ascii="仿宋" w:hAnsi="仿宋" w:eastAsia="仿宋" w:cs="宋体"/>
          <w:bCs/>
          <w:sz w:val="24"/>
          <w:szCs w:val="24"/>
        </w:rPr>
        <w:t>未播放前，考生可手动点击【上一题】、【下一题】预览试题。已播放的听力音频不可重复收听。听力</w:t>
      </w:r>
      <w:r>
        <w:rPr>
          <w:rFonts w:hint="eastAsia" w:ascii="仿宋" w:hAnsi="仿宋" w:eastAsia="仿宋" w:cs="宋体"/>
          <w:sz w:val="24"/>
          <w:szCs w:val="24"/>
        </w:rPr>
        <w:t>以section为单位播放,每进入一个新的section，考生需手动点击【开始听力考试按钮】。同一个section内，待上一个听力语篇播放完毕且答题倒计时截止后，系统会自动跳转至下一听力语篇。</w:t>
      </w:r>
    </w:p>
    <w:p w14:paraId="4917E477">
      <w:pPr>
        <w:snapToGrid w:val="0"/>
        <w:spacing w:line="360" w:lineRule="auto"/>
        <w:ind w:firstLine="480" w:firstLineChars="200"/>
        <w:rPr>
          <w:rFonts w:hint="eastAsia" w:ascii="仿宋" w:hAnsi="仿宋" w:eastAsia="仿宋"/>
          <w:color w:val="000000"/>
          <w:sz w:val="24"/>
          <w:szCs w:val="24"/>
        </w:rPr>
      </w:pPr>
    </w:p>
    <w:p w14:paraId="06C679B9">
      <w:pPr>
        <w:snapToGrid w:val="0"/>
        <w:spacing w:line="360" w:lineRule="auto"/>
        <w:rPr>
          <w:rFonts w:ascii="仿宋" w:hAnsi="仿宋" w:eastAsia="仿宋"/>
          <w:b/>
          <w:color w:val="000000"/>
          <w:sz w:val="24"/>
          <w:szCs w:val="24"/>
        </w:rPr>
      </w:pPr>
      <w:r>
        <w:rPr>
          <w:rFonts w:ascii="仿宋" w:hAnsi="仿宋" w:eastAsia="仿宋"/>
          <w:color w:val="000000"/>
          <w:sz w:val="24"/>
          <w:szCs w:val="24"/>
        </w:rPr>
        <w:br w:type="page"/>
      </w:r>
      <w:r>
        <w:rPr>
          <w:rFonts w:hint="eastAsia" w:ascii="仿宋" w:hAnsi="仿宋" w:eastAsia="仿宋"/>
          <w:b/>
          <w:color w:val="000000"/>
          <w:sz w:val="24"/>
          <w:szCs w:val="24"/>
        </w:rPr>
        <w:t>附件</w:t>
      </w:r>
      <w:r>
        <w:rPr>
          <w:rFonts w:ascii="仿宋" w:hAnsi="仿宋" w:eastAsia="仿宋"/>
          <w:b/>
          <w:color w:val="000000"/>
          <w:sz w:val="24"/>
          <w:szCs w:val="24"/>
        </w:rPr>
        <w:t>1</w:t>
      </w:r>
      <w:r>
        <w:rPr>
          <w:rFonts w:hint="eastAsia" w:ascii="仿宋" w:hAnsi="仿宋" w:eastAsia="仿宋"/>
          <w:b/>
          <w:color w:val="000000"/>
          <w:sz w:val="24"/>
          <w:szCs w:val="24"/>
        </w:rPr>
        <w:t xml:space="preserve">.1   </w:t>
      </w:r>
    </w:p>
    <w:p w14:paraId="7A9772AD">
      <w:pPr>
        <w:widowControl/>
        <w:snapToGrid w:val="0"/>
        <w:spacing w:line="360" w:lineRule="auto"/>
        <w:jc w:val="center"/>
        <w:rPr>
          <w:rFonts w:ascii="华文中宋" w:hAnsi="华文中宋" w:eastAsia="华文中宋"/>
          <w:b/>
          <w:bCs/>
          <w:color w:val="000000"/>
          <w:sz w:val="30"/>
          <w:szCs w:val="30"/>
        </w:rPr>
      </w:pPr>
      <w:r>
        <w:rPr>
          <w:rFonts w:ascii="华文中宋" w:hAnsi="华文中宋" w:eastAsia="华文中宋"/>
          <w:b/>
          <w:bCs/>
          <w:color w:val="000000"/>
          <w:sz w:val="30"/>
          <w:szCs w:val="30"/>
        </w:rPr>
        <w:t>iTEST5.0</w:t>
      </w:r>
      <w:r>
        <w:rPr>
          <w:rFonts w:hint="eastAsia" w:ascii="华文中宋" w:hAnsi="华文中宋" w:eastAsia="华文中宋"/>
          <w:b/>
          <w:bCs/>
          <w:color w:val="000000"/>
          <w:sz w:val="30"/>
          <w:szCs w:val="30"/>
        </w:rPr>
        <w:t>学生使用指南（电脑版）</w:t>
      </w:r>
    </w:p>
    <w:p w14:paraId="28F9976F">
      <w:pPr>
        <w:suppressAutoHyphens/>
        <w:snapToGrid w:val="0"/>
        <w:spacing w:line="360" w:lineRule="auto"/>
        <w:rPr>
          <w:rFonts w:ascii="仿宋" w:hAnsi="仿宋" w:eastAsia="仿宋"/>
          <w:color w:val="000000"/>
          <w:sz w:val="24"/>
          <w:szCs w:val="24"/>
        </w:rPr>
      </w:pPr>
      <w:r>
        <w:rPr>
          <w:rFonts w:hint="eastAsia" w:ascii="仿宋" w:hAnsi="仿宋" w:eastAsia="仿宋"/>
          <w:color w:val="000000"/>
          <w:sz w:val="24"/>
          <w:szCs w:val="24"/>
        </w:rPr>
        <w:t>（一）使用</w:t>
      </w:r>
      <w:r>
        <w:rPr>
          <w:rFonts w:hint="eastAsia" w:ascii="仿宋" w:hAnsi="仿宋" w:eastAsia="仿宋"/>
          <w:b/>
          <w:bCs/>
          <w:color w:val="000000"/>
          <w:sz w:val="24"/>
          <w:szCs w:val="24"/>
        </w:rPr>
        <w:t>谷歌chrome、火狐浏览器，</w:t>
      </w:r>
      <w:r>
        <w:rPr>
          <w:rFonts w:hint="eastAsia" w:ascii="仿宋" w:hAnsi="仿宋" w:eastAsia="仿宋"/>
          <w:color w:val="000000"/>
          <w:sz w:val="24"/>
          <w:szCs w:val="24"/>
        </w:rPr>
        <w:t>打开网址：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"https://itestcloud.unipus.cn/" </w:instrText>
      </w:r>
      <w:r>
        <w:rPr>
          <w:sz w:val="24"/>
          <w:szCs w:val="24"/>
        </w:rPr>
        <w:fldChar w:fldCharType="separate"/>
      </w:r>
      <w:r>
        <w:rPr>
          <w:rStyle w:val="12"/>
          <w:rFonts w:ascii="仿宋" w:hAnsi="仿宋" w:eastAsia="仿宋"/>
          <w:color w:val="000000"/>
          <w:sz w:val="24"/>
          <w:szCs w:val="24"/>
        </w:rPr>
        <w:t>https://itestcloud.unipus.cn/</w:t>
      </w:r>
      <w:r>
        <w:rPr>
          <w:rStyle w:val="12"/>
          <w:rFonts w:ascii="仿宋" w:hAnsi="仿宋" w:eastAsia="仿宋"/>
          <w:color w:val="000000"/>
          <w:sz w:val="24"/>
          <w:szCs w:val="24"/>
        </w:rPr>
        <w:fldChar w:fldCharType="end"/>
      </w:r>
      <w:r>
        <w:rPr>
          <w:rFonts w:hint="eastAsia" w:ascii="仿宋" w:hAnsi="仿宋" w:eastAsia="仿宋"/>
          <w:color w:val="000000"/>
          <w:sz w:val="24"/>
          <w:szCs w:val="24"/>
        </w:rPr>
        <w:t>。</w:t>
      </w:r>
    </w:p>
    <w:p w14:paraId="7CA4B8A2">
      <w:pPr>
        <w:snapToGrid w:val="0"/>
        <w:spacing w:line="360" w:lineRule="auto"/>
        <w:jc w:val="center"/>
        <w:rPr>
          <w:rFonts w:ascii="仿宋" w:hAnsi="仿宋" w:eastAsia="仿宋"/>
          <w:color w:val="000000"/>
          <w:sz w:val="24"/>
          <w:szCs w:val="24"/>
        </w:rPr>
      </w:pPr>
      <w:r>
        <w:rPr>
          <w:rFonts w:ascii="仿宋" w:hAnsi="仿宋" w:eastAsia="仿宋"/>
          <w:color w:val="000000"/>
          <w:sz w:val="24"/>
          <w:szCs w:val="24"/>
        </w:rPr>
        <w:drawing>
          <wp:inline distT="0" distB="0" distL="114300" distR="114300">
            <wp:extent cx="4746625" cy="2390775"/>
            <wp:effectExtent l="0" t="0" r="15875" b="9525"/>
            <wp:docPr id="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466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21623">
      <w:pPr>
        <w:snapToGrid w:val="0"/>
        <w:spacing w:line="360" w:lineRule="auto"/>
        <w:rPr>
          <w:rFonts w:ascii="仿宋" w:hAnsi="仿宋" w:eastAsia="仿宋"/>
          <w:color w:val="000000"/>
          <w:sz w:val="24"/>
          <w:szCs w:val="24"/>
        </w:rPr>
      </w:pPr>
      <w:r>
        <w:rPr>
          <w:rFonts w:hint="eastAsia" w:ascii="仿宋" w:hAnsi="仿宋" w:eastAsia="仿宋"/>
          <w:color w:val="000000"/>
          <w:sz w:val="24"/>
          <w:szCs w:val="24"/>
        </w:rPr>
        <w:t>（二）首次登录需注册，建议使用常用手机号码注册，密码格式请按照网站要求进行设置。</w:t>
      </w:r>
    </w:p>
    <w:p w14:paraId="27E8555B">
      <w:pPr>
        <w:snapToGrid w:val="0"/>
        <w:spacing w:line="360" w:lineRule="auto"/>
        <w:jc w:val="center"/>
        <w:rPr>
          <w:rFonts w:ascii="仿宋" w:hAnsi="仿宋" w:eastAsia="仿宋"/>
          <w:color w:val="000000"/>
          <w:sz w:val="24"/>
          <w:szCs w:val="24"/>
        </w:rPr>
      </w:pPr>
      <w:r>
        <w:drawing>
          <wp:inline distT="0" distB="0" distL="114300" distR="114300">
            <wp:extent cx="5269865" cy="2983230"/>
            <wp:effectExtent l="0" t="0" r="6985" b="7620"/>
            <wp:docPr id="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22165">
      <w:pPr>
        <w:snapToGrid w:val="0"/>
        <w:spacing w:line="360" w:lineRule="auto"/>
        <w:rPr>
          <w:rFonts w:ascii="仿宋" w:hAnsi="仿宋" w:eastAsia="仿宋"/>
          <w:color w:val="000000"/>
          <w:sz w:val="24"/>
          <w:szCs w:val="24"/>
        </w:rPr>
      </w:pPr>
      <w:r>
        <w:rPr>
          <w:rFonts w:hint="eastAsia" w:ascii="仿宋" w:hAnsi="仿宋" w:eastAsia="仿宋"/>
          <w:color w:val="000000"/>
          <w:sz w:val="24"/>
          <w:szCs w:val="24"/>
        </w:rPr>
        <w:t>（三）注册成功后请使用刚才的手机号及密码登录，如图：</w:t>
      </w:r>
    </w:p>
    <w:p w14:paraId="5DD3DB1B">
      <w:pPr>
        <w:snapToGrid w:val="0"/>
        <w:spacing w:line="360" w:lineRule="auto"/>
        <w:ind w:firstLine="480" w:firstLineChars="200"/>
        <w:jc w:val="center"/>
        <w:rPr>
          <w:rFonts w:ascii="仿宋" w:hAnsi="仿宋" w:eastAsia="仿宋"/>
          <w:color w:val="000000"/>
          <w:sz w:val="24"/>
          <w:szCs w:val="24"/>
        </w:rPr>
      </w:pPr>
      <w:r>
        <w:rPr>
          <w:rFonts w:ascii="仿宋" w:hAnsi="仿宋" w:eastAsia="仿宋"/>
          <w:color w:val="000000"/>
          <w:sz w:val="24"/>
          <w:szCs w:val="24"/>
        </w:rPr>
        <w:drawing>
          <wp:inline distT="0" distB="0" distL="114300" distR="114300">
            <wp:extent cx="4680585" cy="2117725"/>
            <wp:effectExtent l="0" t="0" r="5715" b="15875"/>
            <wp:docPr id="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BC14C">
      <w:pPr>
        <w:snapToGrid w:val="0"/>
        <w:spacing w:line="360" w:lineRule="auto"/>
        <w:rPr>
          <w:rFonts w:ascii="仿宋" w:hAnsi="仿宋" w:eastAsia="仿宋"/>
          <w:color w:val="000000"/>
          <w:sz w:val="24"/>
          <w:szCs w:val="24"/>
        </w:rPr>
      </w:pPr>
      <w:r>
        <w:rPr>
          <w:rFonts w:hint="eastAsia" w:ascii="仿宋" w:hAnsi="仿宋" w:eastAsia="仿宋"/>
          <w:color w:val="000000"/>
          <w:sz w:val="24"/>
          <w:szCs w:val="24"/>
        </w:rPr>
        <w:t>（四）初次登录，需要填写学校“上海海洋大学”。</w:t>
      </w:r>
    </w:p>
    <w:p w14:paraId="3FAC37C1">
      <w:pPr>
        <w:snapToGrid w:val="0"/>
        <w:spacing w:line="360" w:lineRule="auto"/>
        <w:ind w:firstLine="480" w:firstLineChars="200"/>
        <w:jc w:val="center"/>
        <w:rPr>
          <w:rFonts w:ascii="仿宋" w:hAnsi="仿宋" w:eastAsia="仿宋"/>
          <w:color w:val="000000"/>
          <w:sz w:val="24"/>
          <w:szCs w:val="24"/>
        </w:rPr>
      </w:pPr>
      <w:r>
        <w:rPr>
          <w:rFonts w:ascii="仿宋" w:hAnsi="仿宋" w:eastAsia="仿宋"/>
          <w:color w:val="000000"/>
          <w:sz w:val="24"/>
          <w:szCs w:val="24"/>
        </w:rPr>
        <w:drawing>
          <wp:inline distT="0" distB="0" distL="114300" distR="114300">
            <wp:extent cx="3044825" cy="2452370"/>
            <wp:effectExtent l="0" t="0" r="3175" b="5080"/>
            <wp:docPr id="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A5837">
      <w:pPr>
        <w:snapToGrid w:val="0"/>
        <w:spacing w:line="360" w:lineRule="auto"/>
        <w:rPr>
          <w:rFonts w:ascii="仿宋" w:hAnsi="仿宋" w:eastAsia="仿宋"/>
          <w:color w:val="000000"/>
          <w:sz w:val="24"/>
          <w:szCs w:val="24"/>
          <w:highlight w:val="yellow"/>
        </w:rPr>
      </w:pPr>
      <w:r>
        <w:rPr>
          <w:rFonts w:hint="eastAsia" w:ascii="仿宋" w:hAnsi="仿宋" w:eastAsia="仿宋"/>
          <w:color w:val="000000"/>
          <w:sz w:val="24"/>
          <w:szCs w:val="24"/>
        </w:rPr>
        <w:t>（五）首次登录，需要完成认证环节。（</w:t>
      </w:r>
      <w:r>
        <w:rPr>
          <w:rFonts w:hint="eastAsia" w:ascii="仿宋" w:hAnsi="仿宋" w:eastAsia="仿宋"/>
          <w:b/>
          <w:bCs/>
          <w:color w:val="000000"/>
          <w:sz w:val="24"/>
          <w:szCs w:val="24"/>
        </w:rPr>
        <w:t>认证账号即学号，不是注册时的手机号</w:t>
      </w:r>
      <w:r>
        <w:rPr>
          <w:rFonts w:hint="eastAsia" w:ascii="仿宋" w:hAnsi="仿宋" w:eastAsia="仿宋"/>
          <w:color w:val="000000"/>
          <w:sz w:val="24"/>
          <w:szCs w:val="24"/>
        </w:rPr>
        <w:t>），确认无误后点击提交。</w:t>
      </w:r>
    </w:p>
    <w:p w14:paraId="04FA5250">
      <w:pPr>
        <w:snapToGrid w:val="0"/>
        <w:spacing w:line="360" w:lineRule="auto"/>
        <w:ind w:firstLine="480" w:firstLineChars="200"/>
        <w:jc w:val="center"/>
        <w:rPr>
          <w:rFonts w:ascii="仿宋" w:hAnsi="仿宋" w:eastAsia="仿宋"/>
          <w:color w:val="000000"/>
          <w:sz w:val="24"/>
          <w:szCs w:val="24"/>
        </w:rPr>
      </w:pPr>
      <w:r>
        <w:rPr>
          <w:rFonts w:ascii="仿宋" w:hAnsi="仿宋" w:eastAsia="仿宋"/>
          <w:color w:val="000000"/>
          <w:sz w:val="24"/>
          <w:szCs w:val="24"/>
        </w:rPr>
        <w:drawing>
          <wp:inline distT="0" distB="0" distL="114300" distR="114300">
            <wp:extent cx="2828925" cy="2656205"/>
            <wp:effectExtent l="0" t="0" r="9525" b="10795"/>
            <wp:docPr id="5" name="图片 63" descr="微信图片_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3" descr="微信图片_认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269FB">
      <w:pPr>
        <w:snapToGrid w:val="0"/>
        <w:spacing w:line="360" w:lineRule="auto"/>
        <w:rPr>
          <w:rFonts w:ascii="仿宋" w:hAnsi="仿宋" w:eastAsia="仿宋"/>
          <w:color w:val="000000"/>
          <w:sz w:val="24"/>
          <w:szCs w:val="24"/>
        </w:rPr>
      </w:pPr>
      <w:r>
        <w:rPr>
          <w:rFonts w:hint="eastAsia" w:ascii="仿宋" w:hAnsi="仿宋" w:eastAsia="仿宋"/>
          <w:color w:val="000000"/>
          <w:sz w:val="24"/>
          <w:szCs w:val="24"/>
        </w:rPr>
        <w:t>（六）首次登录，还需要确认自己的姓名、性别、校区（即临港校区）、学院，确认无误点击“完成”，确认后学生个人无法进行修改。</w:t>
      </w:r>
    </w:p>
    <w:p w14:paraId="30C2CD09">
      <w:pPr>
        <w:snapToGrid w:val="0"/>
        <w:spacing w:line="360" w:lineRule="auto"/>
        <w:ind w:firstLine="480" w:firstLineChars="200"/>
        <w:rPr>
          <w:rFonts w:ascii="仿宋" w:hAnsi="仿宋" w:eastAsia="仿宋"/>
          <w:color w:val="000000"/>
          <w:sz w:val="24"/>
          <w:szCs w:val="24"/>
        </w:rPr>
      </w:pPr>
      <w:r>
        <w:rPr>
          <w:rFonts w:ascii="仿宋" w:hAnsi="仿宋" w:eastAsia="仿宋"/>
          <w:color w:val="000000"/>
          <w:sz w:val="24"/>
          <w:szCs w:val="24"/>
        </w:rPr>
        <w:drawing>
          <wp:inline distT="0" distB="0" distL="114300" distR="114300">
            <wp:extent cx="4679950" cy="2859405"/>
            <wp:effectExtent l="0" t="0" r="6350" b="17145"/>
            <wp:docPr id="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18BD2">
      <w:pPr>
        <w:snapToGrid w:val="0"/>
        <w:spacing w:line="360" w:lineRule="auto"/>
        <w:rPr>
          <w:rFonts w:ascii="仿宋" w:hAnsi="仿宋" w:eastAsia="仿宋"/>
          <w:color w:val="000000"/>
          <w:sz w:val="24"/>
          <w:szCs w:val="24"/>
        </w:rPr>
      </w:pPr>
      <w:r>
        <w:rPr>
          <w:rFonts w:hint="eastAsia" w:ascii="仿宋" w:hAnsi="仿宋" w:eastAsia="仿宋"/>
          <w:color w:val="000000"/>
          <w:sz w:val="24"/>
          <w:szCs w:val="24"/>
        </w:rPr>
        <w:t>（七）上述准备工作都完成后，进入如下界面。点击“学校测试”，页面跳转到当前学校测试列表；找到对应测试，点击右侧的“去测试”按钮。如页面没有跳转，请查看浏览器上方是否弹出了拦截界面，点击“允许弹出”即可。</w:t>
      </w:r>
    </w:p>
    <w:p w14:paraId="2C88494F">
      <w:pPr>
        <w:snapToGrid w:val="0"/>
        <w:spacing w:line="360" w:lineRule="auto"/>
        <w:ind w:firstLine="480" w:firstLineChars="200"/>
        <w:rPr>
          <w:rFonts w:ascii="仿宋" w:hAnsi="仿宋" w:eastAsia="仿宋"/>
          <w:color w:val="000000"/>
          <w:sz w:val="24"/>
          <w:szCs w:val="24"/>
        </w:rPr>
      </w:pPr>
      <w:r>
        <w:rPr>
          <w:rFonts w:ascii="仿宋" w:hAnsi="仿宋" w:eastAsia="仿宋"/>
          <w:color w:val="000000"/>
          <w:sz w:val="24"/>
          <w:szCs w:val="24"/>
        </w:rPr>
        <w:drawing>
          <wp:inline distT="0" distB="0" distL="114300" distR="114300">
            <wp:extent cx="4676140" cy="2031365"/>
            <wp:effectExtent l="0" t="0" r="10160" b="6985"/>
            <wp:docPr id="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6140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CBCE1">
      <w:pPr>
        <w:snapToGrid w:val="0"/>
        <w:spacing w:line="360" w:lineRule="auto"/>
        <w:rPr>
          <w:rFonts w:ascii="仿宋" w:hAnsi="仿宋" w:eastAsia="仿宋"/>
          <w:color w:val="000000"/>
          <w:sz w:val="24"/>
          <w:szCs w:val="24"/>
        </w:rPr>
      </w:pPr>
      <w:r>
        <w:rPr>
          <w:rFonts w:hint="eastAsia" w:ascii="仿宋" w:hAnsi="仿宋" w:eastAsia="仿宋"/>
          <w:color w:val="000000"/>
          <w:sz w:val="24"/>
          <w:szCs w:val="24"/>
        </w:rPr>
        <w:t>（八）核对个人信息。</w:t>
      </w:r>
    </w:p>
    <w:p w14:paraId="7AEAE521">
      <w:pPr>
        <w:snapToGrid w:val="0"/>
        <w:spacing w:line="360" w:lineRule="auto"/>
        <w:ind w:firstLine="480" w:firstLineChars="200"/>
        <w:rPr>
          <w:rFonts w:ascii="仿宋" w:hAnsi="仿宋" w:eastAsia="仿宋"/>
          <w:color w:val="000000"/>
          <w:sz w:val="24"/>
          <w:szCs w:val="24"/>
        </w:rPr>
      </w:pPr>
      <w:r>
        <w:rPr>
          <w:rFonts w:ascii="仿宋" w:hAnsi="仿宋" w:eastAsia="仿宋"/>
          <w:color w:val="000000"/>
          <w:sz w:val="24"/>
          <w:szCs w:val="24"/>
        </w:rPr>
        <w:drawing>
          <wp:inline distT="0" distB="0" distL="114300" distR="114300">
            <wp:extent cx="4681855" cy="4567555"/>
            <wp:effectExtent l="0" t="0" r="4445" b="4445"/>
            <wp:docPr id="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1855" cy="456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78587">
      <w:pPr>
        <w:snapToGrid w:val="0"/>
        <w:spacing w:line="360" w:lineRule="auto"/>
        <w:rPr>
          <w:rFonts w:ascii="仿宋" w:hAnsi="仿宋" w:eastAsia="仿宋"/>
          <w:color w:val="000000"/>
          <w:sz w:val="24"/>
          <w:szCs w:val="24"/>
        </w:rPr>
      </w:pPr>
      <w:r>
        <w:rPr>
          <w:rFonts w:hint="eastAsia" w:ascii="仿宋" w:hAnsi="仿宋" w:eastAsia="仿宋"/>
          <w:color w:val="000000"/>
          <w:sz w:val="24"/>
          <w:szCs w:val="24"/>
        </w:rPr>
        <w:t>（九）进行键盘检测，确认按键正常。</w:t>
      </w:r>
    </w:p>
    <w:p w14:paraId="770E971E">
      <w:pPr>
        <w:snapToGrid w:val="0"/>
        <w:spacing w:line="360" w:lineRule="auto"/>
        <w:jc w:val="center"/>
        <w:rPr>
          <w:rFonts w:ascii="仿宋" w:hAnsi="仿宋" w:eastAsia="仿宋"/>
          <w:color w:val="000000"/>
          <w:sz w:val="24"/>
          <w:szCs w:val="24"/>
        </w:rPr>
      </w:pPr>
      <w:r>
        <w:rPr>
          <w:rFonts w:ascii="仿宋" w:hAnsi="仿宋" w:eastAsia="仿宋"/>
          <w:color w:val="000000"/>
          <w:sz w:val="24"/>
          <w:szCs w:val="24"/>
        </w:rPr>
        <w:drawing>
          <wp:inline distT="0" distB="0" distL="114300" distR="114300">
            <wp:extent cx="4677410" cy="3604895"/>
            <wp:effectExtent l="0" t="0" r="8890" b="14605"/>
            <wp:docPr id="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77410" cy="36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541BB">
      <w:pPr>
        <w:snapToGrid w:val="0"/>
        <w:spacing w:line="360" w:lineRule="auto"/>
        <w:rPr>
          <w:rFonts w:ascii="仿宋" w:hAnsi="仿宋" w:eastAsia="仿宋"/>
          <w:color w:val="000000"/>
          <w:sz w:val="24"/>
          <w:szCs w:val="24"/>
        </w:rPr>
      </w:pPr>
      <w:r>
        <w:rPr>
          <w:rFonts w:hint="eastAsia" w:ascii="仿宋" w:hAnsi="仿宋" w:eastAsia="仿宋"/>
          <w:color w:val="000000"/>
          <w:sz w:val="24"/>
          <w:szCs w:val="24"/>
        </w:rPr>
        <w:t>（十）点击音频检测按钮，确认耳机正常工作。</w:t>
      </w:r>
    </w:p>
    <w:p w14:paraId="0D3E6275">
      <w:pPr>
        <w:snapToGrid w:val="0"/>
        <w:spacing w:line="360" w:lineRule="auto"/>
        <w:jc w:val="center"/>
        <w:rPr>
          <w:rFonts w:ascii="仿宋" w:hAnsi="仿宋" w:eastAsia="仿宋"/>
          <w:color w:val="000000"/>
          <w:sz w:val="24"/>
          <w:szCs w:val="24"/>
        </w:rPr>
      </w:pPr>
      <w:r>
        <w:rPr>
          <w:rFonts w:ascii="仿宋" w:hAnsi="仿宋" w:eastAsia="仿宋"/>
          <w:color w:val="000000"/>
          <w:sz w:val="24"/>
          <w:szCs w:val="24"/>
        </w:rPr>
        <w:drawing>
          <wp:inline distT="0" distB="0" distL="114300" distR="114300">
            <wp:extent cx="4676775" cy="3293110"/>
            <wp:effectExtent l="0" t="0" r="9525" b="2540"/>
            <wp:docPr id="1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BAA99">
      <w:pPr>
        <w:snapToGrid w:val="0"/>
        <w:spacing w:line="360" w:lineRule="auto"/>
        <w:ind w:left="210"/>
        <w:rPr>
          <w:rFonts w:ascii="仿宋" w:hAnsi="仿宋" w:eastAsia="仿宋"/>
          <w:color w:val="000000"/>
          <w:sz w:val="24"/>
          <w:szCs w:val="24"/>
          <w:highlight w:val="yellow"/>
        </w:rPr>
      </w:pPr>
      <w:r>
        <w:rPr>
          <w:rFonts w:hint="eastAsia" w:ascii="仿宋" w:hAnsi="仿宋" w:eastAsia="仿宋"/>
          <w:color w:val="000000"/>
          <w:sz w:val="24"/>
          <w:szCs w:val="24"/>
        </w:rPr>
        <w:t>（十一）等待试卷加载完成后，则正式进入测试。页面右上角显示答题倒计时时间。除听力题外，每做完一道题，均可点击右下角的“下一题”按钮进行切换；听力部分在点击【开始播放听力按钮】前，可通过“上一题”、“下一题”按钮提前预览题目。听力以section为单位播放，每个section内的语篇可自动跳转。每进入一个新的section，均需手动点击【开始播放听力按钮】。点击“答题卡”，可查看已做试题和未做试题。</w:t>
      </w:r>
    </w:p>
    <w:p w14:paraId="30827E5D">
      <w:pPr>
        <w:snapToGrid w:val="0"/>
        <w:spacing w:line="360" w:lineRule="auto"/>
        <w:ind w:left="210" w:firstLine="480" w:firstLineChars="200"/>
        <w:jc w:val="left"/>
        <w:rPr>
          <w:rFonts w:ascii="仿宋" w:hAnsi="仿宋" w:eastAsia="仿宋"/>
          <w:color w:val="000000"/>
          <w:sz w:val="24"/>
          <w:szCs w:val="24"/>
        </w:rPr>
      </w:pPr>
      <w:r>
        <w:rPr>
          <w:rFonts w:ascii="仿宋" w:hAnsi="仿宋" w:eastAsia="仿宋"/>
          <w:color w:val="000000"/>
          <w:sz w:val="24"/>
          <w:szCs w:val="24"/>
        </w:rPr>
        <w:drawing>
          <wp:inline distT="0" distB="0" distL="114300" distR="114300">
            <wp:extent cx="4819650" cy="3055620"/>
            <wp:effectExtent l="0" t="0" r="0" b="11430"/>
            <wp:docPr id="11" name="图片 69" descr="16237270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9" descr="1623727054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ED820">
      <w:pPr>
        <w:snapToGrid w:val="0"/>
        <w:spacing w:line="360" w:lineRule="auto"/>
        <w:ind w:left="210" w:firstLine="480" w:firstLineChars="200"/>
        <w:rPr>
          <w:rFonts w:ascii="仿宋" w:hAnsi="仿宋" w:eastAsia="仿宋"/>
          <w:color w:val="000000"/>
          <w:sz w:val="24"/>
          <w:szCs w:val="24"/>
        </w:rPr>
      </w:pPr>
    </w:p>
    <w:p w14:paraId="58B4B0C5">
      <w:pPr>
        <w:snapToGrid w:val="0"/>
        <w:spacing w:line="360" w:lineRule="auto"/>
        <w:ind w:left="210" w:firstLine="480" w:firstLineChars="200"/>
        <w:rPr>
          <w:rFonts w:ascii="仿宋" w:hAnsi="仿宋" w:eastAsia="仿宋"/>
          <w:color w:val="000000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114300" distR="114300">
            <wp:extent cx="4478020" cy="2867660"/>
            <wp:effectExtent l="0" t="0" r="17780" b="889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8020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27BC9">
      <w:pPr>
        <w:snapToGrid w:val="0"/>
        <w:spacing w:line="360" w:lineRule="auto"/>
        <w:rPr>
          <w:rFonts w:ascii="仿宋" w:hAnsi="仿宋" w:eastAsia="仿宋"/>
          <w:color w:val="000000"/>
          <w:sz w:val="24"/>
          <w:szCs w:val="24"/>
        </w:rPr>
      </w:pPr>
    </w:p>
    <w:p w14:paraId="560E7F1D">
      <w:pPr>
        <w:snapToGrid w:val="0"/>
        <w:spacing w:line="360" w:lineRule="auto"/>
        <w:rPr>
          <w:rFonts w:ascii="仿宋" w:hAnsi="仿宋" w:eastAsia="仿宋"/>
          <w:color w:val="000000"/>
          <w:sz w:val="24"/>
          <w:szCs w:val="24"/>
        </w:rPr>
      </w:pPr>
      <w:r>
        <w:rPr>
          <w:rFonts w:hint="eastAsia" w:ascii="仿宋" w:hAnsi="仿宋" w:eastAsia="仿宋"/>
          <w:color w:val="000000"/>
          <w:sz w:val="24"/>
          <w:szCs w:val="24"/>
        </w:rPr>
        <w:t>(十二）全部完成作答后，可点击页面右上角的“交卷”按钮。如有未作答的题目，系统会自动提醒，若要继续答题，请点击“取消”按钮；若放弃继续答题，点击“确定”交卷即可。</w:t>
      </w:r>
    </w:p>
    <w:p w14:paraId="2D186E69">
      <w:pPr>
        <w:snapToGrid w:val="0"/>
        <w:spacing w:line="360" w:lineRule="auto"/>
        <w:ind w:firstLine="480" w:firstLineChars="20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114300" distR="114300">
            <wp:extent cx="4898390" cy="3183890"/>
            <wp:effectExtent l="0" t="0" r="16510" b="1651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98390" cy="31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1F5EE">
      <w:pPr>
        <w:snapToGrid w:val="0"/>
        <w:spacing w:line="360" w:lineRule="auto"/>
        <w:rPr>
          <w:rFonts w:ascii="仿宋" w:hAnsi="仿宋" w:eastAsia="仿宋"/>
          <w:b/>
          <w:color w:val="000000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br w:type="page"/>
      </w:r>
      <w:r>
        <w:rPr>
          <w:rFonts w:ascii="仿宋" w:hAnsi="仿宋" w:eastAsia="仿宋"/>
          <w:b/>
          <w:color w:val="000000"/>
          <w:sz w:val="24"/>
          <w:szCs w:val="24"/>
        </w:rPr>
        <w:t>附件</w:t>
      </w:r>
      <w:r>
        <w:rPr>
          <w:rFonts w:hint="eastAsia" w:ascii="仿宋" w:hAnsi="仿宋" w:eastAsia="仿宋"/>
          <w:b/>
          <w:color w:val="000000"/>
          <w:sz w:val="24"/>
          <w:szCs w:val="24"/>
        </w:rPr>
        <w:t xml:space="preserve">1.2   </w:t>
      </w:r>
    </w:p>
    <w:p w14:paraId="187C99D9">
      <w:pPr>
        <w:spacing w:line="360" w:lineRule="auto"/>
        <w:jc w:val="center"/>
        <w:rPr>
          <w:rFonts w:ascii="华文中宋" w:hAnsi="华文中宋" w:eastAsia="华文中宋"/>
          <w:b/>
          <w:bCs/>
          <w:color w:val="000000"/>
          <w:sz w:val="30"/>
          <w:szCs w:val="30"/>
        </w:rPr>
      </w:pPr>
      <w:r>
        <w:rPr>
          <w:rFonts w:ascii="华文中宋" w:hAnsi="华文中宋" w:eastAsia="华文中宋"/>
          <w:b/>
          <w:bCs/>
          <w:color w:val="000000"/>
          <w:sz w:val="30"/>
          <w:szCs w:val="30"/>
        </w:rPr>
        <w:t>iTEST5.0</w:t>
      </w:r>
      <w:r>
        <w:rPr>
          <w:rFonts w:hint="eastAsia" w:ascii="华文中宋" w:hAnsi="华文中宋" w:eastAsia="华文中宋"/>
          <w:b/>
          <w:bCs/>
          <w:color w:val="000000"/>
          <w:sz w:val="30"/>
          <w:szCs w:val="30"/>
        </w:rPr>
        <w:t>学生使用</w:t>
      </w:r>
      <w:r>
        <w:rPr>
          <w:rFonts w:ascii="华文中宋" w:hAnsi="华文中宋" w:eastAsia="华文中宋"/>
          <w:b/>
          <w:bCs/>
          <w:color w:val="000000"/>
          <w:sz w:val="30"/>
          <w:szCs w:val="30"/>
        </w:rPr>
        <w:t>指南（以</w:t>
      </w:r>
      <w:r>
        <w:rPr>
          <w:rFonts w:hint="eastAsia" w:ascii="华文中宋" w:hAnsi="华文中宋" w:eastAsia="华文中宋"/>
          <w:b/>
          <w:bCs/>
          <w:color w:val="000000"/>
          <w:sz w:val="30"/>
          <w:szCs w:val="30"/>
        </w:rPr>
        <w:t>手机</w:t>
      </w:r>
      <w:r>
        <w:rPr>
          <w:rFonts w:ascii="华文中宋" w:hAnsi="华文中宋" w:eastAsia="华文中宋"/>
          <w:b/>
          <w:bCs/>
          <w:color w:val="000000"/>
          <w:sz w:val="30"/>
          <w:szCs w:val="30"/>
        </w:rPr>
        <w:t>安卓版为例）</w:t>
      </w:r>
    </w:p>
    <w:p w14:paraId="1494E11F">
      <w:pPr>
        <w:snapToGrid w:val="0"/>
        <w:spacing w:before="156" w:beforeLines="50" w:line="360" w:lineRule="auto"/>
        <w:rPr>
          <w:rStyle w:val="12"/>
          <w:rFonts w:ascii="仿宋" w:hAnsi="仿宋" w:eastAsia="仿宋"/>
          <w:color w:val="000000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1</w:t>
      </w:r>
      <w:r>
        <w:rPr>
          <w:rFonts w:hint="eastAsia" w:ascii="仿宋" w:hAnsi="仿宋" w:eastAsia="仿宋"/>
          <w:sz w:val="24"/>
          <w:szCs w:val="24"/>
        </w:rPr>
        <w:t>.请至应用商店下载【iTEST 爱考试】app，或至iTEST官网https://itestcloud.unipus.cn/点击【app下载】扫码下载。</w:t>
      </w:r>
    </w:p>
    <w:tbl>
      <w:tblPr>
        <w:tblStyle w:val="8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89"/>
        <w:gridCol w:w="4433"/>
      </w:tblGrid>
      <w:tr w14:paraId="606C11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noWrap w:val="0"/>
            <w:vAlign w:val="top"/>
          </w:tcPr>
          <w:p w14:paraId="1CB05EF1">
            <w:pPr>
              <w:snapToGrid w:val="0"/>
              <w:spacing w:line="360" w:lineRule="auto"/>
              <w:jc w:val="center"/>
              <w:rPr>
                <w:rStyle w:val="12"/>
                <w:rFonts w:ascii="仿宋" w:hAnsi="仿宋" w:eastAsia="仿宋"/>
                <w:color w:val="000000"/>
                <w:kern w:val="0"/>
                <w:sz w:val="24"/>
                <w:szCs w:val="24"/>
              </w:rPr>
            </w:pPr>
            <w:r>
              <w:rPr>
                <w:rStyle w:val="12"/>
                <w:rFonts w:ascii="仿宋" w:hAnsi="仿宋" w:eastAsia="仿宋"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2564765" cy="2534285"/>
                  <wp:effectExtent l="0" t="0" r="6985" b="18415"/>
                  <wp:docPr id="14" name="图片 72" descr="57f4be04fb441435058d5d7a78256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72" descr="57f4be04fb441435058d5d7a78256d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765" cy="253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noWrap w:val="0"/>
            <w:vAlign w:val="top"/>
          </w:tcPr>
          <w:p w14:paraId="7DB111BC">
            <w:pPr>
              <w:snapToGrid w:val="0"/>
              <w:spacing w:line="360" w:lineRule="auto"/>
              <w:jc w:val="center"/>
              <w:rPr>
                <w:rStyle w:val="12"/>
                <w:rFonts w:ascii="仿宋" w:hAnsi="仿宋" w:eastAsia="仿宋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hAnsi="仿宋" w:eastAsia="仿宋"/>
                <w:kern w:val="0"/>
                <w:sz w:val="24"/>
                <w:szCs w:val="24"/>
              </w:rPr>
              <w:drawing>
                <wp:inline distT="0" distB="0" distL="114300" distR="114300">
                  <wp:extent cx="2785110" cy="2576830"/>
                  <wp:effectExtent l="0" t="0" r="15240" b="13970"/>
                  <wp:docPr id="1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110" cy="257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8ABC35">
      <w:pPr>
        <w:snapToGrid w:val="0"/>
        <w:spacing w:line="360" w:lineRule="auto"/>
        <w:ind w:firstLine="480" w:firstLineChars="200"/>
        <w:rPr>
          <w:rFonts w:ascii="仿宋" w:hAnsi="仿宋" w:eastAsia="仿宋" w:cs="宋体"/>
          <w:kern w:val="0"/>
          <w:sz w:val="24"/>
          <w:szCs w:val="24"/>
        </w:rPr>
      </w:pPr>
    </w:p>
    <w:p w14:paraId="6B78F550">
      <w:pPr>
        <w:widowControl/>
        <w:snapToGrid w:val="0"/>
        <w:spacing w:line="360" w:lineRule="auto"/>
        <w:jc w:val="left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 xml:space="preserve">2.安装完毕后，打开应用，到注册页面。随后用手机号进行注册。 </w:t>
      </w:r>
    </w:p>
    <w:tbl>
      <w:tblPr>
        <w:tblStyle w:val="8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00"/>
        <w:gridCol w:w="3500"/>
      </w:tblGrid>
      <w:tr w14:paraId="49FEB2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5" w:hRule="atLeast"/>
        </w:trPr>
        <w:tc>
          <w:tcPr>
            <w:tcW w:w="3500" w:type="dxa"/>
            <w:noWrap w:val="0"/>
            <w:vAlign w:val="top"/>
          </w:tcPr>
          <w:p w14:paraId="73E9E69F">
            <w:pPr>
              <w:widowControl/>
              <w:snapToGrid w:val="0"/>
              <w:spacing w:line="360" w:lineRule="auto"/>
              <w:jc w:val="center"/>
              <w:rPr>
                <w:rFonts w:ascii="仿宋" w:hAnsi="仿宋" w:eastAsia="仿宋" w:cs="宋体"/>
                <w:kern w:val="0"/>
                <w:sz w:val="24"/>
                <w:szCs w:val="24"/>
              </w:rPr>
            </w:pPr>
            <w:r>
              <w:rPr>
                <w:rFonts w:ascii="仿宋" w:hAnsi="仿宋" w:eastAsia="仿宋" w:cs="宋体"/>
                <w:kern w:val="0"/>
                <w:sz w:val="24"/>
                <w:szCs w:val="24"/>
              </w:rPr>
              <w:drawing>
                <wp:inline distT="0" distB="0" distL="114300" distR="114300">
                  <wp:extent cx="1517650" cy="3288030"/>
                  <wp:effectExtent l="0" t="0" r="6350" b="7620"/>
                  <wp:docPr id="16" name="图片 31" descr="68474f03fc5dbc2f6f247cf03dc0d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1" descr="68474f03fc5dbc2f6f247cf03dc0d5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650" cy="328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dxa"/>
            <w:noWrap w:val="0"/>
            <w:vAlign w:val="top"/>
          </w:tcPr>
          <w:p w14:paraId="25A37897">
            <w:pPr>
              <w:widowControl/>
              <w:jc w:val="left"/>
            </w:pPr>
            <w:r>
              <w:rPr>
                <w:rFonts w:hint="eastAsia"/>
              </w:rPr>
              <w:drawing>
                <wp:inline distT="0" distB="0" distL="114300" distR="114300">
                  <wp:extent cx="1514475" cy="3282315"/>
                  <wp:effectExtent l="0" t="0" r="9525" b="13335"/>
                  <wp:docPr id="17" name="图片 35" descr="ee92a1fbed5ccdac15751026626ca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35" descr="ee92a1fbed5ccdac15751026626cad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328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D42C55">
            <w:pPr>
              <w:widowControl/>
              <w:jc w:val="left"/>
              <w:rPr>
                <w:rFonts w:hint="eastAsia"/>
              </w:rPr>
            </w:pPr>
          </w:p>
        </w:tc>
      </w:tr>
    </w:tbl>
    <w:p w14:paraId="2C00DAAE">
      <w:pPr>
        <w:widowControl/>
        <w:spacing w:line="360" w:lineRule="auto"/>
        <w:jc w:val="left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3.注册完毕之后，去与学校给定的账号进行配对，完成学校验证。</w:t>
      </w:r>
    </w:p>
    <w:tbl>
      <w:tblPr>
        <w:tblStyle w:val="8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0C8661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noWrap w:val="0"/>
            <w:vAlign w:val="top"/>
          </w:tcPr>
          <w:p w14:paraId="3A97B3F3">
            <w:pPr>
              <w:widowControl/>
              <w:spacing w:line="360" w:lineRule="auto"/>
              <w:rPr>
                <w:rFonts w:ascii="仿宋" w:hAnsi="仿宋" w:eastAsia="仿宋" w:cs="宋体"/>
                <w:kern w:val="0"/>
                <w:sz w:val="24"/>
                <w:szCs w:val="24"/>
              </w:rPr>
            </w:pPr>
            <w:r>
              <w:rPr>
                <w:rFonts w:ascii="仿宋" w:hAnsi="仿宋" w:eastAsia="仿宋" w:cs="宋体"/>
                <w:kern w:val="0"/>
                <w:sz w:val="24"/>
                <w:szCs w:val="24"/>
              </w:rPr>
              <w:drawing>
                <wp:inline distT="0" distB="0" distL="114300" distR="114300">
                  <wp:extent cx="2244725" cy="3017520"/>
                  <wp:effectExtent l="0" t="0" r="3175" b="11430"/>
                  <wp:docPr id="18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7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b="328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725" cy="301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noWrap w:val="0"/>
            <w:vAlign w:val="top"/>
          </w:tcPr>
          <w:p w14:paraId="04A0A827">
            <w:pPr>
              <w:widowControl/>
              <w:spacing w:line="360" w:lineRule="auto"/>
              <w:jc w:val="center"/>
              <w:rPr>
                <w:rFonts w:ascii="仿宋" w:hAnsi="仿宋" w:eastAsia="仿宋" w:cs="宋体"/>
                <w:kern w:val="0"/>
                <w:sz w:val="24"/>
                <w:szCs w:val="24"/>
              </w:rPr>
            </w:pPr>
            <w:r>
              <w:rPr>
                <w:rFonts w:ascii="仿宋" w:hAnsi="仿宋" w:eastAsia="仿宋" w:cs="宋体"/>
                <w:kern w:val="0"/>
                <w:sz w:val="24"/>
                <w:szCs w:val="24"/>
              </w:rPr>
              <w:drawing>
                <wp:inline distT="0" distB="0" distL="114300" distR="114300">
                  <wp:extent cx="2244725" cy="3063240"/>
                  <wp:effectExtent l="0" t="0" r="3175" b="3810"/>
                  <wp:docPr id="19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7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b="317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725" cy="306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25F579">
      <w:pPr>
        <w:widowControl/>
        <w:spacing w:line="360" w:lineRule="auto"/>
        <w:ind w:firstLine="480" w:firstLineChars="200"/>
        <w:jc w:val="left"/>
        <w:rPr>
          <w:rFonts w:ascii="仿宋" w:hAnsi="仿宋" w:eastAsia="仿宋" w:cs="宋体"/>
          <w:kern w:val="0"/>
          <w:sz w:val="24"/>
          <w:szCs w:val="24"/>
        </w:rPr>
      </w:pPr>
    </w:p>
    <w:p w14:paraId="2718749C">
      <w:pPr>
        <w:widowControl/>
        <w:spacing w:line="360" w:lineRule="auto"/>
        <w:jc w:val="left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4.“选择学校”栏输入“上海海洋大学”（不要选“上海海洋大学爱恩学院”），再用给定账号（学号）和姓名进行验证。</w:t>
      </w:r>
    </w:p>
    <w:tbl>
      <w:tblPr>
        <w:tblStyle w:val="8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4894F7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1" w:hRule="atLeast"/>
        </w:trPr>
        <w:tc>
          <w:tcPr>
            <w:tcW w:w="4261" w:type="dxa"/>
            <w:noWrap w:val="0"/>
            <w:vAlign w:val="top"/>
          </w:tcPr>
          <w:p w14:paraId="6AD31974">
            <w:pPr>
              <w:widowControl/>
              <w:spacing w:line="360" w:lineRule="auto"/>
              <w:jc w:val="center"/>
              <w:rPr>
                <w:rFonts w:ascii="仿宋" w:hAnsi="仿宋" w:eastAsia="仿宋" w:cs="宋体"/>
                <w:kern w:val="0"/>
                <w:sz w:val="24"/>
                <w:szCs w:val="24"/>
              </w:rPr>
            </w:pPr>
            <w:r>
              <w:rPr>
                <w:rFonts w:ascii="仿宋" w:hAnsi="仿宋" w:eastAsia="仿宋" w:cs="宋体"/>
                <w:kern w:val="0"/>
                <w:sz w:val="24"/>
                <w:szCs w:val="24"/>
              </w:rPr>
              <w:drawing>
                <wp:inline distT="0" distB="0" distL="114300" distR="114300">
                  <wp:extent cx="2231390" cy="3063240"/>
                  <wp:effectExtent l="0" t="0" r="16510" b="3810"/>
                  <wp:docPr id="20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7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b="314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390" cy="306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noWrap w:val="0"/>
            <w:vAlign w:val="top"/>
          </w:tcPr>
          <w:p w14:paraId="3B5F10E1">
            <w:pPr>
              <w:widowControl/>
              <w:spacing w:line="360" w:lineRule="auto"/>
              <w:jc w:val="center"/>
              <w:rPr>
                <w:rFonts w:ascii="仿宋" w:hAnsi="仿宋" w:eastAsia="仿宋" w:cs="宋体"/>
                <w:kern w:val="0"/>
                <w:sz w:val="24"/>
                <w:szCs w:val="24"/>
              </w:rPr>
            </w:pPr>
            <w:r>
              <w:rPr>
                <w:rFonts w:ascii="仿宋" w:hAnsi="仿宋" w:eastAsia="仿宋" w:cs="宋体"/>
                <w:kern w:val="0"/>
                <w:sz w:val="24"/>
                <w:szCs w:val="24"/>
              </w:rPr>
              <w:drawing>
                <wp:inline distT="0" distB="0" distL="114300" distR="114300">
                  <wp:extent cx="2277110" cy="3063240"/>
                  <wp:effectExtent l="0" t="0" r="8890" b="3810"/>
                  <wp:docPr id="21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7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b="338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110" cy="306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3D7CDA">
      <w:pPr>
        <w:widowControl/>
        <w:spacing w:line="360" w:lineRule="auto"/>
        <w:jc w:val="left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5.进入具体的认证界面后，确认自己姓名，并完善其它信息，如性别、校区（“临港校区”）、学院。如图：</w:t>
      </w:r>
    </w:p>
    <w:p w14:paraId="23F9E7E4">
      <w:pPr>
        <w:widowControl/>
        <w:spacing w:line="360" w:lineRule="auto"/>
        <w:ind w:firstLine="480" w:firstLineChars="200"/>
        <w:jc w:val="center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ascii="仿宋" w:hAnsi="仿宋" w:eastAsia="仿宋" w:cs="宋体"/>
          <w:kern w:val="0"/>
          <w:sz w:val="24"/>
          <w:szCs w:val="24"/>
        </w:rPr>
        <w:drawing>
          <wp:inline distT="0" distB="0" distL="114300" distR="114300">
            <wp:extent cx="2217420" cy="2560320"/>
            <wp:effectExtent l="0" t="0" r="11430" b="11430"/>
            <wp:docPr id="22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0"/>
                    <pic:cNvPicPr>
                      <a:picLocks noChangeAspect="1"/>
                    </pic:cNvPicPr>
                  </pic:nvPicPr>
                  <pic:blipFill>
                    <a:blip r:embed="rId25"/>
                    <a:srcRect b="42305"/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CFCED">
      <w:pPr>
        <w:widowControl/>
        <w:spacing w:line="360" w:lineRule="auto"/>
        <w:jc w:val="left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6.进入考试界面。考试需在网络连接状况良好的情况下进行（最好是速率较高的宽带无线网络），否则可能会出现延迟、卡顿各种情况。（此处截图仅为示范，具体题型见前文）</w:t>
      </w:r>
    </w:p>
    <w:tbl>
      <w:tblPr>
        <w:tblStyle w:val="8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1CF537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1" w:hRule="atLeast"/>
        </w:trPr>
        <w:tc>
          <w:tcPr>
            <w:tcW w:w="4261" w:type="dxa"/>
            <w:noWrap w:val="0"/>
            <w:vAlign w:val="top"/>
          </w:tcPr>
          <w:p w14:paraId="513C3AB9">
            <w:pPr>
              <w:widowControl/>
              <w:spacing w:line="360" w:lineRule="auto"/>
              <w:jc w:val="center"/>
              <w:rPr>
                <w:rFonts w:ascii="仿宋" w:hAnsi="仿宋" w:eastAsia="仿宋" w:cs="宋体"/>
                <w:kern w:val="0"/>
                <w:sz w:val="24"/>
                <w:szCs w:val="24"/>
              </w:rPr>
            </w:pPr>
            <w:r>
              <w:rPr>
                <w:rFonts w:ascii="仿宋" w:hAnsi="仿宋" w:eastAsia="仿宋" w:cs="宋体"/>
                <w:kern w:val="0"/>
                <w:sz w:val="24"/>
                <w:szCs w:val="24"/>
              </w:rPr>
              <w:drawing>
                <wp:inline distT="0" distB="0" distL="114300" distR="114300">
                  <wp:extent cx="2346960" cy="3129915"/>
                  <wp:effectExtent l="0" t="0" r="15240" b="13335"/>
                  <wp:docPr id="23" name="图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8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b="458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60" cy="312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noWrap w:val="0"/>
            <w:vAlign w:val="top"/>
          </w:tcPr>
          <w:p w14:paraId="4E1547EF">
            <w:pPr>
              <w:widowControl/>
              <w:spacing w:line="360" w:lineRule="auto"/>
              <w:jc w:val="center"/>
              <w:rPr>
                <w:rFonts w:ascii="仿宋" w:hAnsi="仿宋" w:eastAsia="仿宋" w:cs="宋体"/>
                <w:kern w:val="0"/>
                <w:sz w:val="24"/>
                <w:szCs w:val="24"/>
              </w:rPr>
            </w:pPr>
            <w:r>
              <w:rPr>
                <w:rFonts w:ascii="仿宋" w:hAnsi="仿宋" w:eastAsia="仿宋" w:cs="宋体"/>
                <w:kern w:val="0"/>
                <w:sz w:val="24"/>
                <w:szCs w:val="24"/>
              </w:rPr>
              <w:drawing>
                <wp:inline distT="0" distB="0" distL="114300" distR="114300">
                  <wp:extent cx="2340610" cy="3095625"/>
                  <wp:effectExtent l="0" t="0" r="2540" b="9525"/>
                  <wp:docPr id="24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8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b="338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28D008">
      <w:pPr>
        <w:widowControl/>
        <w:spacing w:line="360" w:lineRule="auto"/>
        <w:jc w:val="left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7.进入考试流程，考生可以按照试卷默认题号顺序作答，客观题点选相应的题号（A、B、C、D），在答题处左右滑屏切换考题；（除听力题外）也可以点击屏幕右上方“答题卡”，选择对应的题型和题号作答。</w:t>
      </w:r>
    </w:p>
    <w:p w14:paraId="004248F0">
      <w:pPr>
        <w:widowControl/>
        <w:spacing w:line="360" w:lineRule="auto"/>
        <w:ind w:firstLine="480" w:firstLineChars="200"/>
        <w:jc w:val="left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ascii="仿宋" w:hAnsi="仿宋" w:eastAsia="仿宋" w:cs="宋体"/>
          <w:kern w:val="0"/>
          <w:sz w:val="24"/>
          <w:szCs w:val="24"/>
        </w:rPr>
        <w:drawing>
          <wp:inline distT="0" distB="0" distL="114300" distR="114300">
            <wp:extent cx="2345690" cy="4306570"/>
            <wp:effectExtent l="0" t="0" r="16510" b="17780"/>
            <wp:docPr id="25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430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宋体"/>
          <w:kern w:val="0"/>
          <w:sz w:val="24"/>
          <w:szCs w:val="24"/>
        </w:rPr>
        <w:drawing>
          <wp:inline distT="0" distB="0" distL="114300" distR="114300">
            <wp:extent cx="2331720" cy="4297680"/>
            <wp:effectExtent l="0" t="0" r="11430" b="7620"/>
            <wp:docPr id="26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97BA5">
      <w:pPr>
        <w:widowControl/>
        <w:spacing w:line="360" w:lineRule="auto"/>
        <w:jc w:val="left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8.作答过程中，屏幕左上方有时间提醒，考试时间到即停止答卷；考生也可以提前交卷，确认交卷后即退出考试。</w:t>
      </w:r>
    </w:p>
    <w:p w14:paraId="143D5C6F">
      <w:pPr>
        <w:widowControl/>
        <w:spacing w:line="360" w:lineRule="auto"/>
        <w:ind w:firstLine="480" w:firstLineChars="200"/>
        <w:jc w:val="center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ascii="仿宋" w:hAnsi="仿宋" w:eastAsia="仿宋" w:cs="宋体"/>
          <w:kern w:val="0"/>
          <w:sz w:val="24"/>
          <w:szCs w:val="24"/>
        </w:rPr>
        <w:drawing>
          <wp:inline distT="0" distB="0" distL="114300" distR="114300">
            <wp:extent cx="1764665" cy="2815590"/>
            <wp:effectExtent l="0" t="0" r="6985" b="3810"/>
            <wp:docPr id="27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宋体"/>
          <w:kern w:val="0"/>
          <w:sz w:val="24"/>
          <w:szCs w:val="24"/>
        </w:rPr>
        <w:drawing>
          <wp:inline distT="0" distB="0" distL="114300" distR="114300">
            <wp:extent cx="1757045" cy="2808605"/>
            <wp:effectExtent l="0" t="0" r="14605" b="10795"/>
            <wp:docPr id="28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87BE3">
      <w:pPr>
        <w:widowControl/>
        <w:spacing w:line="360" w:lineRule="auto"/>
        <w:ind w:firstLine="480" w:firstLineChars="200"/>
        <w:jc w:val="center"/>
        <w:rPr>
          <w:rFonts w:hint="eastAsia" w:ascii="仿宋" w:hAnsi="仿宋" w:eastAsia="仿宋" w:cs="宋体"/>
          <w:kern w:val="0"/>
          <w:sz w:val="24"/>
          <w:szCs w:val="24"/>
        </w:rPr>
      </w:pPr>
    </w:p>
    <w:p w14:paraId="262B41C0">
      <w:pPr>
        <w:pStyle w:val="20"/>
        <w:widowControl/>
        <w:numPr>
          <w:ilvl w:val="0"/>
          <w:numId w:val="2"/>
        </w:numPr>
        <w:snapToGrid w:val="0"/>
        <w:spacing w:line="360" w:lineRule="auto"/>
        <w:ind w:firstLineChars="0"/>
        <w:jc w:val="left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出现“交卷成功”后，考试结束，考生可在1天后通过该系统查看成绩报告。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6DD2D9E"/>
    <w:multiLevelType w:val="multilevel"/>
    <w:tmpl w:val="56DD2D9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81B166F"/>
    <w:multiLevelType w:val="multilevel"/>
    <w:tmpl w:val="681B166F"/>
    <w:lvl w:ilvl="0" w:tentative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RkYjcxYTFlZDBhYzMyMWZjNzVjMzkwMjU5Y2M3NGIifQ=="/>
  </w:docVars>
  <w:rsids>
    <w:rsidRoot w:val="0083739D"/>
    <w:rsid w:val="000569F7"/>
    <w:rsid w:val="000B179C"/>
    <w:rsid w:val="000D3D14"/>
    <w:rsid w:val="000D58BF"/>
    <w:rsid w:val="00107053"/>
    <w:rsid w:val="001366F2"/>
    <w:rsid w:val="001376BC"/>
    <w:rsid w:val="00150DF0"/>
    <w:rsid w:val="00185576"/>
    <w:rsid w:val="001C4187"/>
    <w:rsid w:val="002067E9"/>
    <w:rsid w:val="0027011F"/>
    <w:rsid w:val="002C5100"/>
    <w:rsid w:val="00394E88"/>
    <w:rsid w:val="003B5E39"/>
    <w:rsid w:val="004012E2"/>
    <w:rsid w:val="004309AC"/>
    <w:rsid w:val="004537C9"/>
    <w:rsid w:val="004707D4"/>
    <w:rsid w:val="004847D8"/>
    <w:rsid w:val="004B1241"/>
    <w:rsid w:val="004E25C9"/>
    <w:rsid w:val="005249C9"/>
    <w:rsid w:val="00556064"/>
    <w:rsid w:val="005960AD"/>
    <w:rsid w:val="005A12A3"/>
    <w:rsid w:val="005D1978"/>
    <w:rsid w:val="00711D04"/>
    <w:rsid w:val="007145E4"/>
    <w:rsid w:val="007267DA"/>
    <w:rsid w:val="00785CFC"/>
    <w:rsid w:val="008316CD"/>
    <w:rsid w:val="0083739D"/>
    <w:rsid w:val="008D069E"/>
    <w:rsid w:val="00942C0C"/>
    <w:rsid w:val="009541EC"/>
    <w:rsid w:val="009730D5"/>
    <w:rsid w:val="009C204D"/>
    <w:rsid w:val="009D47E8"/>
    <w:rsid w:val="00A173C7"/>
    <w:rsid w:val="00A23628"/>
    <w:rsid w:val="00A25283"/>
    <w:rsid w:val="00A56BBA"/>
    <w:rsid w:val="00A70095"/>
    <w:rsid w:val="00AF6E33"/>
    <w:rsid w:val="00B15879"/>
    <w:rsid w:val="00B26792"/>
    <w:rsid w:val="00C51AB5"/>
    <w:rsid w:val="00C96EF8"/>
    <w:rsid w:val="00CB509C"/>
    <w:rsid w:val="00CF1664"/>
    <w:rsid w:val="00CF5A9F"/>
    <w:rsid w:val="00D40D91"/>
    <w:rsid w:val="00D71038"/>
    <w:rsid w:val="00D909EC"/>
    <w:rsid w:val="00DD21AE"/>
    <w:rsid w:val="00E4125E"/>
    <w:rsid w:val="00E564B1"/>
    <w:rsid w:val="00E77779"/>
    <w:rsid w:val="00EC3EC2"/>
    <w:rsid w:val="00F122B9"/>
    <w:rsid w:val="00F67715"/>
    <w:rsid w:val="00F862E4"/>
    <w:rsid w:val="07F341CA"/>
    <w:rsid w:val="0D1D1239"/>
    <w:rsid w:val="101F228D"/>
    <w:rsid w:val="132B1ABC"/>
    <w:rsid w:val="1D571CA8"/>
    <w:rsid w:val="1FBE45B6"/>
    <w:rsid w:val="2B493D43"/>
    <w:rsid w:val="2DFE26E6"/>
    <w:rsid w:val="304F0AFE"/>
    <w:rsid w:val="3B7232E9"/>
    <w:rsid w:val="3E690030"/>
    <w:rsid w:val="476106A3"/>
    <w:rsid w:val="4BD77FDE"/>
    <w:rsid w:val="51F53A9E"/>
    <w:rsid w:val="524205FD"/>
    <w:rsid w:val="53CC7A1B"/>
    <w:rsid w:val="553556B3"/>
    <w:rsid w:val="5A3E3CD2"/>
    <w:rsid w:val="5D522B21"/>
    <w:rsid w:val="67D2633F"/>
    <w:rsid w:val="6B424E32"/>
    <w:rsid w:val="6BFA134B"/>
    <w:rsid w:val="6DA46952"/>
    <w:rsid w:val="6E302FC3"/>
    <w:rsid w:val="6F972C9C"/>
    <w:rsid w:val="714C7A8B"/>
    <w:rsid w:val="7D3B5E5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4"/>
    <w:qFormat/>
    <w:uiPriority w:val="9"/>
    <w:pPr>
      <w:keepNext/>
      <w:keepLines/>
      <w:spacing w:line="415" w:lineRule="auto"/>
      <w:jc w:val="center"/>
      <w:outlineLvl w:val="1"/>
    </w:pPr>
    <w:rPr>
      <w:rFonts w:ascii="仿宋" w:hAnsi="仿宋" w:eastAsia="仿宋"/>
      <w:b/>
      <w:bCs/>
      <w:kern w:val="0"/>
      <w:sz w:val="28"/>
      <w:szCs w:val="24"/>
    </w:rPr>
  </w:style>
  <w:style w:type="character" w:default="1" w:styleId="10">
    <w:name w:val="Default Paragraph Font"/>
    <w:unhideWhenUsed/>
    <w:uiPriority w:val="1"/>
  </w:style>
  <w:style w:type="table" w:default="1" w:styleId="8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5"/>
    <w:unhideWhenUsed/>
    <w:qFormat/>
    <w:uiPriority w:val="99"/>
    <w:pPr>
      <w:jc w:val="left"/>
    </w:pPr>
  </w:style>
  <w:style w:type="paragraph" w:styleId="4">
    <w:name w:val="Balloon Text"/>
    <w:basedOn w:val="1"/>
    <w:link w:val="16"/>
    <w:unhideWhenUsed/>
    <w:uiPriority w:val="99"/>
    <w:rPr>
      <w:kern w:val="0"/>
      <w:sz w:val="18"/>
      <w:szCs w:val="18"/>
    </w:rPr>
  </w:style>
  <w:style w:type="paragraph" w:styleId="5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annotation subject"/>
    <w:basedOn w:val="3"/>
    <w:next w:val="3"/>
    <w:link w:val="19"/>
    <w:unhideWhenUsed/>
    <w:uiPriority w:val="99"/>
    <w:rPr>
      <w:b/>
      <w:bCs/>
    </w:rPr>
  </w:style>
  <w:style w:type="table" w:styleId="9">
    <w:name w:val="Table Grid"/>
    <w:basedOn w:val="8"/>
    <w:qFormat/>
    <w:uiPriority w:val="59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FollowedHyperlink"/>
    <w:unhideWhenUsed/>
    <w:uiPriority w:val="99"/>
    <w:rPr>
      <w:color w:val="954F72"/>
      <w:u w:val="single"/>
    </w:rPr>
  </w:style>
  <w:style w:type="character" w:styleId="12">
    <w:name w:val="Hyperlink"/>
    <w:unhideWhenUsed/>
    <w:qFormat/>
    <w:uiPriority w:val="99"/>
    <w:rPr>
      <w:color w:val="0563C1"/>
      <w:u w:val="single"/>
    </w:rPr>
  </w:style>
  <w:style w:type="character" w:styleId="13">
    <w:name w:val="annotation reference"/>
    <w:unhideWhenUsed/>
    <w:qFormat/>
    <w:uiPriority w:val="99"/>
    <w:rPr>
      <w:sz w:val="21"/>
      <w:szCs w:val="21"/>
    </w:rPr>
  </w:style>
  <w:style w:type="character" w:customStyle="1" w:styleId="14">
    <w:name w:val="标题 2 字符"/>
    <w:link w:val="2"/>
    <w:qFormat/>
    <w:uiPriority w:val="9"/>
    <w:rPr>
      <w:rFonts w:ascii="仿宋" w:hAnsi="仿宋" w:eastAsia="仿宋" w:cs="Times New Roman"/>
      <w:b/>
      <w:bCs/>
      <w:sz w:val="28"/>
      <w:szCs w:val="24"/>
    </w:rPr>
  </w:style>
  <w:style w:type="character" w:customStyle="1" w:styleId="15">
    <w:name w:val="批注文字 字符"/>
    <w:link w:val="3"/>
    <w:semiHidden/>
    <w:qFormat/>
    <w:uiPriority w:val="99"/>
  </w:style>
  <w:style w:type="character" w:customStyle="1" w:styleId="16">
    <w:name w:val="批注框文本 字符"/>
    <w:link w:val="4"/>
    <w:semiHidden/>
    <w:uiPriority w:val="99"/>
    <w:rPr>
      <w:sz w:val="18"/>
      <w:szCs w:val="18"/>
    </w:rPr>
  </w:style>
  <w:style w:type="character" w:customStyle="1" w:styleId="17">
    <w:name w:val="页脚 字符"/>
    <w:link w:val="5"/>
    <w:qFormat/>
    <w:uiPriority w:val="99"/>
    <w:rPr>
      <w:kern w:val="2"/>
      <w:sz w:val="18"/>
      <w:szCs w:val="18"/>
    </w:rPr>
  </w:style>
  <w:style w:type="character" w:customStyle="1" w:styleId="18">
    <w:name w:val="页眉 字符"/>
    <w:link w:val="6"/>
    <w:uiPriority w:val="99"/>
    <w:rPr>
      <w:kern w:val="2"/>
      <w:sz w:val="18"/>
      <w:szCs w:val="18"/>
    </w:rPr>
  </w:style>
  <w:style w:type="character" w:customStyle="1" w:styleId="19">
    <w:name w:val="批注主题 字符"/>
    <w:link w:val="7"/>
    <w:semiHidden/>
    <w:qFormat/>
    <w:uiPriority w:val="99"/>
    <w:rPr>
      <w:b/>
      <w:bCs/>
      <w:kern w:val="2"/>
      <w:sz w:val="21"/>
      <w:szCs w:val="22"/>
    </w:rPr>
  </w:style>
  <w:style w:type="paragraph" w:styleId="2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DoubleOX</Company>
  <Pages>12</Pages>
  <Words>2443</Words>
  <Characters>2677</Characters>
  <Lines>20</Lines>
  <Paragraphs>5</Paragraphs>
  <TotalTime>0</TotalTime>
  <ScaleCrop>false</ScaleCrop>
  <LinksUpToDate>false</LinksUpToDate>
  <CharactersWithSpaces>2692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2023-08-21T06:40:00Z</dcterms:created>
  <dc:creator>flwan</dc:creator>
  <cp:lastModifiedBy>念北久久</cp:lastModifiedBy>
  <cp:lastPrinted>2022-09-14T11:43:00Z</cp:lastPrinted>
  <dcterms:modified xsi:type="dcterms:W3CDTF">2025-08-20T07:55:43Z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360E578D8CD54B52B667A10666CB9F6F_13</vt:lpwstr>
  </property>
  <property fmtid="{D5CDD505-2E9C-101B-9397-08002B2CF9AE}" pid="4" name="KSOTemplateDocerSaveRecord">
    <vt:lpwstr>eyJoZGlkIjoiMWQyNjhjNmMzODExNjVlYjE4OThlNDM5YmEzNmZjY2MiLCJ1c2VySWQiOiIyNzc5OTAxNjIifQ==</vt:lpwstr>
  </property>
</Properties>
</file>