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atLeast"/>
        <w:ind w:firstLine="1050" w:firstLineChars="500"/>
        <w:jc w:val="both"/>
        <w:rPr>
          <w:rFonts w:ascii="仿宋_GB2312" w:eastAsia="仿宋_GB2312" w:cs="仿宋_GB2312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-29845</wp:posOffset>
            </wp:positionV>
            <wp:extent cx="685800" cy="677545"/>
            <wp:effectExtent l="0" t="0" r="0" b="8255"/>
            <wp:wrapNone/>
            <wp:docPr id="5" name="图片 1" descr="20089242047197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20089242047197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693420</wp:posOffset>
                </wp:positionV>
                <wp:extent cx="6057900" cy="0"/>
                <wp:effectExtent l="0" t="13970" r="0" b="2413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8pt;margin-top:54.6pt;height:0pt;width:477pt;z-index:251659264;mso-width-relative:page;mso-height-relative:page;" filled="f" stroked="t" coordsize="21600,21600" o:gfxdata="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B&#10;3XAd1wAAAAsBAAAPAAAAAAAAAAEAIAAAACIAAABkcnMvZG93bnJldi54bWxQSwECFAAUAAAACACH&#10;TuJAo1BulewBAAC5AwAADgAAAAAAAAABACAAAAAmAQAAZHJzL2Uyb0RvYy54bWxQSwUGAAAAAAYA&#10;BgBZAQAAhA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</w:rPr>
        <w:t>上</w:t>
      </w:r>
      <w:r>
        <w:rPr>
          <w:rFonts w:hint="eastAsia" w:ascii="华文行楷" w:hAnsi="华文中宋" w:eastAsia="华文行楷" w:cs="华文行楷"/>
          <w:spacing w:val="-40"/>
          <w:sz w:val="84"/>
          <w:szCs w:val="84"/>
        </w:rPr>
        <w:t>海</w:t>
      </w:r>
      <w:r>
        <w:rPr>
          <w:rFonts w:hint="eastAsia" w:ascii="华文行楷" w:hAnsi="华文中宋" w:eastAsia="华文行楷" w:cs="华文行楷"/>
          <w:spacing w:val="-40"/>
          <w:kern w:val="16"/>
          <w:sz w:val="84"/>
          <w:szCs w:val="84"/>
        </w:rPr>
        <w:t>海洋大学教务处</w:t>
      </w:r>
    </w:p>
    <w:p>
      <w:pPr>
        <w:wordWrap w:val="0"/>
        <w:spacing w:line="360" w:lineRule="auto"/>
        <w:ind w:firstLine="359" w:firstLineChars="171"/>
        <w:jc w:val="righ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仿宋_GB2312" w:eastAsia="仿宋_GB2312" w:cs="仿宋_GB2312"/>
        </w:rPr>
        <w:t>教务处</w:t>
      </w:r>
      <w:r>
        <w:rPr>
          <w:rFonts w:hint="eastAsia" w:ascii="仿宋" w:hAnsi="仿宋" w:eastAsia="仿宋" w:cs="仿宋"/>
        </w:rPr>
        <w:t>〔</w:t>
      </w:r>
      <w:r>
        <w:rPr>
          <w:rFonts w:hint="eastAsia" w:ascii="仿宋_GB2312" w:eastAsia="仿宋_GB2312" w:cs="仿宋_GB2312"/>
          <w:lang w:val="en-US" w:eastAsia="zh-CN"/>
        </w:rPr>
        <w:t>22春</w:t>
      </w:r>
      <w:r>
        <w:rPr>
          <w:rFonts w:hint="eastAsia" w:ascii="仿宋" w:hAnsi="仿宋" w:eastAsia="仿宋" w:cs="仿宋"/>
        </w:rPr>
        <w:t>〕</w:t>
      </w:r>
      <w:r>
        <w:rPr>
          <w:rFonts w:hint="eastAsia" w:ascii="仿宋_GB2312" w:eastAsia="仿宋_GB2312" w:cs="仿宋_GB2312"/>
        </w:rPr>
        <w:t>第（</w:t>
      </w:r>
      <w:r>
        <w:rPr>
          <w:rFonts w:hint="eastAsia" w:ascii="仿宋_GB2312" w:eastAsia="仿宋_GB2312" w:cs="仿宋_GB2312"/>
          <w:highlight w:val="none"/>
          <w:lang w:val="en-US" w:eastAsia="zh-CN"/>
        </w:rPr>
        <w:t>35</w:t>
      </w:r>
      <w:r>
        <w:rPr>
          <w:rFonts w:hint="eastAsia" w:ascii="仿宋_GB2312" w:eastAsia="仿宋_GB2312" w:cs="仿宋_GB2312"/>
        </w:rPr>
        <w:t>）号</w:t>
      </w:r>
    </w:p>
    <w:p>
      <w:pPr>
        <w:widowControl/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关于组织202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1-2022学年春季学期</w:t>
      </w:r>
      <w:r>
        <w:rPr>
          <w:rFonts w:hint="eastAsia" w:ascii="黑体" w:hAnsi="黑体" w:eastAsia="黑体"/>
          <w:sz w:val="32"/>
          <w:szCs w:val="32"/>
        </w:rPr>
        <w:t>助教人员业务能力考核的通知</w:t>
      </w:r>
    </w:p>
    <w:p>
      <w:pPr>
        <w:widowControl/>
        <w:adjustRightInd w:val="0"/>
        <w:snapToGrid w:val="0"/>
        <w:spacing w:line="360" w:lineRule="auto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各学院：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根据《上海海洋大学青年教师助教工作制度实施办法》（沪海洋人〔2015〕10号），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本学期由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各学院自行对学院内助教人员业务能力进行考核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现将考核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有关事项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通知如下：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考核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lang w:eastAsia="zh-CN"/>
        </w:rPr>
        <w:t>完成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时间</w:t>
      </w:r>
    </w:p>
    <w:p>
      <w:pPr>
        <w:pStyle w:val="6"/>
        <w:spacing w:before="0" w:beforeAutospacing="0" w:after="0" w:afterAutospacing="0" w:line="360" w:lineRule="auto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202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</w:rPr>
        <w:t>日</w:t>
      </w:r>
      <w:r>
        <w:rPr>
          <w:rFonts w:hint="eastAsia" w:asciiTheme="minorEastAsia" w:hAnsiTheme="minorEastAsia" w:eastAsiaTheme="minorEastAsia" w:cstheme="minorEastAsia"/>
          <w:sz w:val="24"/>
          <w:szCs w:val="24"/>
          <w:highlight w:val="yellow"/>
          <w:lang w:eastAsia="zh-CN"/>
        </w:rPr>
        <w:t>前。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考核对象</w:t>
      </w:r>
    </w:p>
    <w:p>
      <w:pPr>
        <w:widowControl/>
        <w:adjustRightInd w:val="0"/>
        <w:snapToGrid w:val="0"/>
        <w:spacing w:line="360" w:lineRule="auto"/>
        <w:ind w:left="420" w:left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完成校排、院排</w:t>
      </w:r>
      <w:r>
        <w:rPr>
          <w:rFonts w:hint="eastAsia" w:asciiTheme="minorEastAsia" w:hAnsiTheme="minorEastAsia" w:cstheme="minorEastAsia"/>
          <w:sz w:val="24"/>
          <w:szCs w:val="24"/>
        </w:rPr>
        <w:t>助教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任务的</w:t>
      </w:r>
      <w:r>
        <w:rPr>
          <w:rFonts w:hint="eastAsia" w:asciiTheme="minorEastAsia" w:hAnsiTheme="minorEastAsia" w:cstheme="minorEastAsia"/>
          <w:sz w:val="24"/>
          <w:szCs w:val="24"/>
        </w:rPr>
        <w:t>教师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。</w:t>
      </w:r>
    </w:p>
    <w:p>
      <w:pPr>
        <w:pStyle w:val="6"/>
        <w:numPr>
          <w:ilvl w:val="0"/>
          <w:numId w:val="1"/>
        </w:numPr>
        <w:spacing w:before="0" w:beforeAutospacing="0" w:after="0" w:afterAutospacing="0" w:line="360" w:lineRule="auto"/>
        <w:ind w:firstLine="482" w:firstLineChars="200"/>
        <w:rPr>
          <w:rFonts w:asciiTheme="minorEastAsia" w:hAnsiTheme="minorEastAsia" w:eastAsiaTheme="minorEastAsia" w:cstheme="minorEastAsia"/>
          <w:b/>
          <w:bCs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考核内容</w:t>
      </w:r>
    </w:p>
    <w:p>
      <w:pPr>
        <w:pStyle w:val="6"/>
        <w:spacing w:before="0" w:beforeAutospacing="0" w:after="0" w:afterAutospacing="0" w:line="360" w:lineRule="auto"/>
        <w:ind w:left="420" w:leftChars="200"/>
        <w:rPr>
          <w:rFonts w:asciiTheme="minorEastAsia" w:hAnsiTheme="minorEastAsia" w:eastAsia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助教人员业务能力考核分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lang w:eastAsia="zh-CN"/>
        </w:rPr>
        <w:t>随堂听课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</w:rPr>
        <w:t>、参加网络培训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z w:val="24"/>
          <w:szCs w:val="24"/>
        </w:rPr>
        <w:t>及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z w:val="24"/>
          <w:szCs w:val="24"/>
          <w:lang w:eastAsia="zh-CN"/>
        </w:rPr>
        <w:t>教学技能考核</w:t>
      </w:r>
      <w:r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</w:rPr>
        <w:t>三部分：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Fonts w:hint="eastAsia" w:asciiTheme="minorEastAsia" w:hAnsiTheme="minorEastAsia" w:eastAsiaTheme="minorEastAsia" w:cstheme="minorEastAsia"/>
          <w:bCs/>
          <w:color w:val="00000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（1）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eastAsia="zh-CN"/>
        </w:rPr>
        <w:t>随堂听课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参加助教考核的教师需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随堂跟听指导教师讲授的本科生课程不少于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10课时，并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填写随堂听课记录表</w:t>
      </w:r>
      <w:r>
        <w:rPr>
          <w:rFonts w:hint="eastAsia" w:asciiTheme="minorEastAsia" w:hAnsiTheme="minorEastAsia" w:cstheme="minorEastAsia"/>
          <w:b/>
          <w:bCs/>
          <w:sz w:val="24"/>
          <w:szCs w:val="24"/>
        </w:rPr>
        <w:t>（附件2）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eastAsia="zh-CN"/>
        </w:rPr>
        <w:t>。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Style w:val="10"/>
          <w:rFonts w:asciiTheme="minorEastAsia" w:hAnsiTheme="minorEastAsia" w:cstheme="minorEastAsia"/>
          <w:bCs/>
          <w:sz w:val="24"/>
          <w:szCs w:val="24"/>
        </w:rPr>
      </w:pPr>
      <w:r>
        <w:rPr>
          <w:rStyle w:val="10"/>
          <w:rFonts w:hint="eastAsia" w:asciiTheme="minorEastAsia" w:hAnsiTheme="minorEastAsia" w:cstheme="minorEastAsia"/>
          <w:b/>
          <w:sz w:val="24"/>
          <w:szCs w:val="24"/>
          <w:highlight w:val="none"/>
        </w:rPr>
        <w:t>（2）网络培训：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yellow"/>
          <w:lang w:val="en-US" w:eastAsia="zh-CN"/>
        </w:rPr>
        <w:t>6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yellow"/>
        </w:rPr>
        <w:t>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yellow"/>
          <w:lang w:val="en-US" w:eastAsia="zh-CN"/>
        </w:rPr>
        <w:t>26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highlight w:val="yellow"/>
        </w:rPr>
        <w:t>日前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完成线上培训，观看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四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段培训视频并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撰写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不少于1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00字的培训小结。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rPr>
          <w:rFonts w:asciiTheme="minorEastAsia" w:hAnsi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新用户请先通过海大综合服务平台，激活泛雅网络教学平台账号。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cstheme="minorEastAsia"/>
          <w:bCs/>
          <w:color w:val="00000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</w:rPr>
        <w:t>参加网络培训路径：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</w:rPr>
        <w:t>手机端：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下载超星学习通APP，登录后点击页面右上角邀请码，输入班级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邀请码：</w:t>
      </w:r>
      <w:r>
        <w:rPr>
          <w:rStyle w:val="10"/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78807695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</w:rPr>
        <w:t>加入培训班级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  <w:t>，点击</w:t>
      </w:r>
      <w:r>
        <w:rPr>
          <w:rStyle w:val="10"/>
          <w:rFonts w:hint="eastAsia" w:asciiTheme="minorEastAsia" w:hAnsiTheme="minorEastAsia" w:cstheme="minorEastAsia"/>
          <w:b/>
          <w:bCs w:val="0"/>
          <w:sz w:val="24"/>
          <w:szCs w:val="24"/>
          <w:lang w:eastAsia="zh-CN"/>
        </w:rPr>
        <w:t>章节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  <w:t>查找学习资源。或使用学习通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lang w:val="en-US" w:eastAsia="zh-CN"/>
        </w:rPr>
        <w:t>APP扫描</w:t>
      </w: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  <w:t>班级二维码加入班级：</w:t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0" w:firstLineChars="200"/>
        <w:jc w:val="center"/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</w:pPr>
      <w:r>
        <w:rPr>
          <w:rStyle w:val="10"/>
          <w:rFonts w:hint="eastAsia" w:asciiTheme="minorEastAsia" w:hAnsiTheme="minorEastAsia" w:cstheme="minorEastAsia"/>
          <w:bCs/>
          <w:sz w:val="24"/>
          <w:szCs w:val="24"/>
          <w:lang w:eastAsia="zh-CN"/>
        </w:rPr>
        <w:drawing>
          <wp:inline distT="0" distB="0" distL="114300" distR="114300">
            <wp:extent cx="2226310" cy="2881630"/>
            <wp:effectExtent l="0" t="0" r="8890" b="1270"/>
            <wp:docPr id="1" name="图片 1" descr="班级邀请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班级邀请码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6310" cy="2881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080"/>
        </w:tabs>
        <w:adjustRightInd w:val="0"/>
        <w:snapToGrid w:val="0"/>
        <w:spacing w:line="360" w:lineRule="auto"/>
        <w:ind w:firstLine="482" w:firstLineChars="200"/>
        <w:rPr>
          <w:rStyle w:val="10"/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</w:rPr>
        <w:t>电脑端：</w:t>
      </w:r>
      <w:r>
        <w:rPr>
          <w:rFonts w:hint="eastAsia" w:asciiTheme="minorEastAsia" w:hAnsiTheme="minorEastAsia" w:cstheme="minorEastAsia"/>
          <w:b/>
          <w:bCs w:val="0"/>
          <w:color w:val="000000"/>
          <w:sz w:val="24"/>
          <w:szCs w:val="24"/>
          <w:lang w:eastAsia="zh-CN"/>
        </w:rPr>
        <w:t>通过手机端加入培训班级后，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登录海大综合服务平台-泛雅网络教学平台-教学空间-我学的课（202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-202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第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学期）-202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学期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助教考核线上培训。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Theme="minorEastAsia" w:hAnsiTheme="minorEastAsia" w:cstheme="minorEastAsia"/>
          <w:b/>
          <w:sz w:val="24"/>
          <w:szCs w:val="24"/>
        </w:rPr>
      </w:pP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（3）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  <w:lang w:eastAsia="zh-CN"/>
        </w:rPr>
        <w:t>教学技能考核</w:t>
      </w:r>
      <w:r>
        <w:rPr>
          <w:rFonts w:hint="eastAsia" w:asciiTheme="minorEastAsia" w:hAnsiTheme="minorEastAsia" w:cstheme="minorEastAsia"/>
          <w:b/>
          <w:color w:val="000000"/>
          <w:sz w:val="24"/>
          <w:szCs w:val="24"/>
        </w:rPr>
        <w:t>：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以现场讲授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val="en-US" w:eastAsia="zh-CN"/>
        </w:rPr>
        <w:t>+教学反思+评委点评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进行，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  <w:lang w:eastAsia="zh-CN"/>
        </w:rPr>
        <w:t>现场讲授</w:t>
      </w:r>
      <w:r>
        <w:rPr>
          <w:rFonts w:hint="eastAsia" w:asciiTheme="minorEastAsia" w:hAnsiTheme="minorEastAsia" w:cstheme="minorEastAsia"/>
          <w:bCs/>
          <w:color w:val="000000"/>
          <w:sz w:val="24"/>
          <w:szCs w:val="24"/>
        </w:rPr>
        <w:t>时间为15分钟，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教学反思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+评委点评5分钟</w:t>
      </w:r>
      <w:r>
        <w:rPr>
          <w:rFonts w:hint="eastAsia" w:asciiTheme="minorEastAsia" w:hAnsiTheme="minorEastAsia" w:cstheme="minorEastAsia"/>
          <w:sz w:val="24"/>
          <w:szCs w:val="24"/>
        </w:rPr>
        <w:t>。</w:t>
      </w:r>
    </w:p>
    <w:p>
      <w:pPr>
        <w:snapToGrid w:val="0"/>
        <w:spacing w:before="156" w:beforeLines="50" w:line="360" w:lineRule="auto"/>
        <w:ind w:firstLine="487" w:firstLineChars="202"/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5.考核结果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  <w:t>（1）考核结果为随堂听课、参加网络培训和教学技能考核的综合得分。满分为100分，随堂听课和</w:t>
      </w:r>
      <w:r>
        <w:rPr>
          <w:rFonts w:hint="eastAsia" w:cstheme="minorBidi"/>
          <w:b w:val="0"/>
          <w:bCs w:val="0"/>
          <w:kern w:val="2"/>
          <w:sz w:val="24"/>
          <w:szCs w:val="22"/>
          <w:lang w:val="en-US" w:eastAsia="zh-CN" w:bidi="ar-SA"/>
        </w:rPr>
        <w:t>线上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  <w:t>培训各占10%，</w:t>
      </w:r>
      <w:r>
        <w:rPr>
          <w:rFonts w:hint="eastAsia" w:cstheme="minorBidi"/>
          <w:b w:val="0"/>
          <w:bCs w:val="0"/>
          <w:kern w:val="2"/>
          <w:sz w:val="24"/>
          <w:szCs w:val="22"/>
          <w:lang w:val="en-US" w:eastAsia="zh-CN" w:bidi="ar-SA"/>
        </w:rPr>
        <w:t>教学技能考核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  <w:t xml:space="preserve">占80%。 </w:t>
      </w:r>
    </w:p>
    <w:p>
      <w:pPr>
        <w:pStyle w:val="11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  <w:t>（2）助教考核设合格、不合格</w:t>
      </w:r>
      <w:r>
        <w:rPr>
          <w:rFonts w:hint="eastAsia" w:cstheme="minorBidi"/>
          <w:b w:val="0"/>
          <w:bCs w:val="0"/>
          <w:kern w:val="2"/>
          <w:sz w:val="24"/>
          <w:szCs w:val="22"/>
          <w:lang w:val="en-US" w:eastAsia="zh-CN" w:bidi="ar-SA"/>
        </w:rPr>
        <w:t>两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4"/>
          <w:szCs w:val="22"/>
          <w:lang w:val="en-US" w:eastAsia="zh-CN" w:bidi="ar-SA"/>
        </w:rPr>
        <w:t>个等级，综合得分低于80分为不合格，需继续参加一个学期的校排助教任务并再次进行考核，考核通过方可申请上课。</w:t>
      </w:r>
    </w:p>
    <w:p>
      <w:pPr>
        <w:snapToGrid w:val="0"/>
        <w:spacing w:before="156" w:beforeLines="50" w:line="360" w:lineRule="auto"/>
        <w:ind w:firstLine="487" w:firstLineChars="202"/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/>
          <w:sz w:val="24"/>
          <w:szCs w:val="24"/>
          <w:lang w:val="en-US" w:eastAsia="zh-CN"/>
        </w:rPr>
        <w:t>6.材料提交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fldChar w:fldCharType="begin"/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instrText xml:space="preserve"> HYPERLINK "mailto:1月6日前，学院将助教考核成绩单（附件1）、随堂听课记录表（附件2）、网络培训小结的电子版材料发送dmwei@shou.edu.cn。" </w:instrTex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fldChar w:fldCharType="separate"/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highlight w:val="yellow"/>
          <w:lang w:val="en-US" w:eastAsia="zh-CN"/>
        </w:rPr>
        <w:t>6月28日前，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学院将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助教考核成绩单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t>（附件1，签字盖章扫描成电子版）、不少于10课时的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随堂听课记录表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t>（附件2）和</w:t>
      </w:r>
      <w:r>
        <w:rPr>
          <w:rStyle w:val="10"/>
          <w:rFonts w:hint="eastAsia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  <w:t>网络培训小结</w:t>
      </w:r>
      <w:r>
        <w:rPr>
          <w:rStyle w:val="10"/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t>的电子版材料发送dmwei@shou.edu.cn。</w:t>
      </w: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fldChar w:fldCharType="end"/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default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kern w:val="0"/>
          <w:sz w:val="24"/>
          <w:szCs w:val="24"/>
          <w:lang w:val="en-US" w:eastAsia="zh-CN"/>
        </w:rPr>
        <w:t>如有问题，请联系韦道明17349720082。</w:t>
      </w: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default" w:asciiTheme="minorEastAsia" w:hAnsiTheme="minorEastAsia" w:cstheme="minorEastAsia"/>
          <w:b/>
          <w:bCs/>
          <w:kern w:val="0"/>
          <w:sz w:val="24"/>
          <w:szCs w:val="24"/>
          <w:lang w:val="en-US" w:eastAsia="zh-CN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</w:pPr>
    </w:p>
    <w:p>
      <w:pPr>
        <w:widowControl/>
        <w:snapToGrid w:val="0"/>
        <w:spacing w:line="360" w:lineRule="auto"/>
        <w:ind w:firstLine="482" w:firstLineChars="200"/>
        <w:jc w:val="left"/>
        <w:rPr>
          <w:rFonts w:asciiTheme="minorEastAsia" w:hAnsiTheme="minorEastAsia" w:cstheme="minorEastAsia"/>
          <w:b/>
          <w:bCs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b/>
          <w:bCs/>
          <w:kern w:val="0"/>
          <w:sz w:val="24"/>
          <w:szCs w:val="24"/>
        </w:rPr>
        <w:t>附件：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附件1：助教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人员业务能力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考核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成绩单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附件2：新教师随堂听课记录表（新）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：上海海洋大学助教教学技能考核评分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标准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：(教师版)超星学习通使用指南-手机端</w:t>
      </w:r>
    </w:p>
    <w:p>
      <w:pPr>
        <w:widowControl/>
        <w:snapToGrid w:val="0"/>
        <w:spacing w:line="360" w:lineRule="auto"/>
        <w:ind w:firstLine="480" w:firstLineChars="200"/>
        <w:jc w:val="left"/>
        <w:rPr>
          <w:rFonts w:asciiTheme="minorEastAsia" w:hAnsi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cstheme="minorEastAsia"/>
          <w:kern w:val="0"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cstheme="minorEastAsia"/>
          <w:kern w:val="0"/>
          <w:sz w:val="24"/>
          <w:szCs w:val="24"/>
        </w:rPr>
        <w:t>：(教师版)泛雅网络教学平台使用手册-电脑端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eastAsia" w:asciiTheme="minorEastAsia" w:hAnsi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教务处</w:t>
      </w:r>
    </w:p>
    <w:p>
      <w:pPr>
        <w:adjustRightInd w:val="0"/>
        <w:snapToGrid w:val="0"/>
        <w:spacing w:line="360" w:lineRule="auto"/>
        <w:ind w:firstLine="480" w:firstLineChars="200"/>
        <w:jc w:val="right"/>
        <w:rPr>
          <w:rFonts w:hint="default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2022年6月13日</w:t>
      </w: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874F5"/>
    <w:multiLevelType w:val="singleLevel"/>
    <w:tmpl w:val="A4F874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1YmI5ZmU2MjMxMjU2YTdlNTlmMzcyYmQxN2ZjZGEifQ=="/>
  </w:docVars>
  <w:rsids>
    <w:rsidRoot w:val="008A64D1"/>
    <w:rsid w:val="00004C14"/>
    <w:rsid w:val="00006A6E"/>
    <w:rsid w:val="00016EB3"/>
    <w:rsid w:val="00065EFE"/>
    <w:rsid w:val="00073C49"/>
    <w:rsid w:val="000F1075"/>
    <w:rsid w:val="001013C7"/>
    <w:rsid w:val="00174072"/>
    <w:rsid w:val="001A1F13"/>
    <w:rsid w:val="001C2C7A"/>
    <w:rsid w:val="001D6B5B"/>
    <w:rsid w:val="002003D1"/>
    <w:rsid w:val="002153AF"/>
    <w:rsid w:val="00237280"/>
    <w:rsid w:val="0025653A"/>
    <w:rsid w:val="002C2426"/>
    <w:rsid w:val="002C786D"/>
    <w:rsid w:val="002E1AAA"/>
    <w:rsid w:val="00305D1C"/>
    <w:rsid w:val="003239CF"/>
    <w:rsid w:val="00375B9C"/>
    <w:rsid w:val="00390827"/>
    <w:rsid w:val="00423B57"/>
    <w:rsid w:val="004A5B64"/>
    <w:rsid w:val="004F6D20"/>
    <w:rsid w:val="00525A48"/>
    <w:rsid w:val="005860B2"/>
    <w:rsid w:val="005A5473"/>
    <w:rsid w:val="005C39A8"/>
    <w:rsid w:val="005F0341"/>
    <w:rsid w:val="00687A09"/>
    <w:rsid w:val="006903B3"/>
    <w:rsid w:val="00692AFB"/>
    <w:rsid w:val="006F1A1B"/>
    <w:rsid w:val="00725ED8"/>
    <w:rsid w:val="007304CC"/>
    <w:rsid w:val="00743441"/>
    <w:rsid w:val="0075756C"/>
    <w:rsid w:val="00784456"/>
    <w:rsid w:val="007E5434"/>
    <w:rsid w:val="00830D05"/>
    <w:rsid w:val="00855CF1"/>
    <w:rsid w:val="008A64D1"/>
    <w:rsid w:val="008A66DB"/>
    <w:rsid w:val="008B55DF"/>
    <w:rsid w:val="008C4AA2"/>
    <w:rsid w:val="008F02A2"/>
    <w:rsid w:val="008F3B1E"/>
    <w:rsid w:val="008F5ED1"/>
    <w:rsid w:val="009301C8"/>
    <w:rsid w:val="00931449"/>
    <w:rsid w:val="00931637"/>
    <w:rsid w:val="00962397"/>
    <w:rsid w:val="009A7C78"/>
    <w:rsid w:val="009C5129"/>
    <w:rsid w:val="009E0716"/>
    <w:rsid w:val="00A91162"/>
    <w:rsid w:val="00AD34C4"/>
    <w:rsid w:val="00AE6984"/>
    <w:rsid w:val="00AF477A"/>
    <w:rsid w:val="00B5510E"/>
    <w:rsid w:val="00BA7D38"/>
    <w:rsid w:val="00BD04C0"/>
    <w:rsid w:val="00BE15A9"/>
    <w:rsid w:val="00C13AB5"/>
    <w:rsid w:val="00C211A0"/>
    <w:rsid w:val="00C57776"/>
    <w:rsid w:val="00C67219"/>
    <w:rsid w:val="00C835AF"/>
    <w:rsid w:val="00C90464"/>
    <w:rsid w:val="00CA6E5C"/>
    <w:rsid w:val="00CE6B97"/>
    <w:rsid w:val="00D35D53"/>
    <w:rsid w:val="00D80E22"/>
    <w:rsid w:val="00D9391F"/>
    <w:rsid w:val="00D9775A"/>
    <w:rsid w:val="00DD5EC2"/>
    <w:rsid w:val="00E262EC"/>
    <w:rsid w:val="00E57A74"/>
    <w:rsid w:val="00E875EB"/>
    <w:rsid w:val="00EA6641"/>
    <w:rsid w:val="00EB1427"/>
    <w:rsid w:val="00ED04A5"/>
    <w:rsid w:val="00FA08A3"/>
    <w:rsid w:val="00FD42E4"/>
    <w:rsid w:val="00FE7242"/>
    <w:rsid w:val="03977167"/>
    <w:rsid w:val="04692636"/>
    <w:rsid w:val="057E1809"/>
    <w:rsid w:val="058B707E"/>
    <w:rsid w:val="05A37594"/>
    <w:rsid w:val="0630278C"/>
    <w:rsid w:val="07B647F0"/>
    <w:rsid w:val="098D4B81"/>
    <w:rsid w:val="09EB593E"/>
    <w:rsid w:val="0AFD0BC6"/>
    <w:rsid w:val="0B7E1809"/>
    <w:rsid w:val="0BE559EE"/>
    <w:rsid w:val="0C653C6C"/>
    <w:rsid w:val="0CB86EFD"/>
    <w:rsid w:val="0DEC1A17"/>
    <w:rsid w:val="0E9B2EC6"/>
    <w:rsid w:val="10EF6DF5"/>
    <w:rsid w:val="13722D41"/>
    <w:rsid w:val="143049C9"/>
    <w:rsid w:val="14963518"/>
    <w:rsid w:val="14AA7BBB"/>
    <w:rsid w:val="157A3F3C"/>
    <w:rsid w:val="169A14D3"/>
    <w:rsid w:val="16DD29A8"/>
    <w:rsid w:val="18A65EB9"/>
    <w:rsid w:val="192B12EA"/>
    <w:rsid w:val="195C1771"/>
    <w:rsid w:val="197B58B9"/>
    <w:rsid w:val="19AB6FFB"/>
    <w:rsid w:val="1A5B69E5"/>
    <w:rsid w:val="1AFA6BF7"/>
    <w:rsid w:val="1CD07D40"/>
    <w:rsid w:val="1CDD0454"/>
    <w:rsid w:val="1D0E51AB"/>
    <w:rsid w:val="1D5C7392"/>
    <w:rsid w:val="1D8B0553"/>
    <w:rsid w:val="1EAF5927"/>
    <w:rsid w:val="203D1DD0"/>
    <w:rsid w:val="20C854D9"/>
    <w:rsid w:val="21C06661"/>
    <w:rsid w:val="21C82256"/>
    <w:rsid w:val="21F61820"/>
    <w:rsid w:val="28235ECA"/>
    <w:rsid w:val="288175DC"/>
    <w:rsid w:val="28FD556C"/>
    <w:rsid w:val="29C4245D"/>
    <w:rsid w:val="29CC6CC5"/>
    <w:rsid w:val="2A7A2F26"/>
    <w:rsid w:val="2D6A47C9"/>
    <w:rsid w:val="2D8F43E9"/>
    <w:rsid w:val="2DF30931"/>
    <w:rsid w:val="2DFB0488"/>
    <w:rsid w:val="2EC74B27"/>
    <w:rsid w:val="2F875074"/>
    <w:rsid w:val="2FBA0BF5"/>
    <w:rsid w:val="316A3BE8"/>
    <w:rsid w:val="33360E10"/>
    <w:rsid w:val="337B63E2"/>
    <w:rsid w:val="339503B1"/>
    <w:rsid w:val="33AF0CD1"/>
    <w:rsid w:val="33E06CD6"/>
    <w:rsid w:val="340F4D1A"/>
    <w:rsid w:val="354E487D"/>
    <w:rsid w:val="359F468A"/>
    <w:rsid w:val="37220DC6"/>
    <w:rsid w:val="37D8563B"/>
    <w:rsid w:val="37F9744E"/>
    <w:rsid w:val="38753F8C"/>
    <w:rsid w:val="389076D5"/>
    <w:rsid w:val="38DF2EE7"/>
    <w:rsid w:val="393F034D"/>
    <w:rsid w:val="39A108D3"/>
    <w:rsid w:val="3B2A6E8E"/>
    <w:rsid w:val="3B352378"/>
    <w:rsid w:val="3C0643E1"/>
    <w:rsid w:val="3D4936F8"/>
    <w:rsid w:val="3D7134F9"/>
    <w:rsid w:val="3E1577ED"/>
    <w:rsid w:val="3F017710"/>
    <w:rsid w:val="3F824094"/>
    <w:rsid w:val="3F9F3693"/>
    <w:rsid w:val="3FB238BE"/>
    <w:rsid w:val="3FB74A4F"/>
    <w:rsid w:val="3FD2794D"/>
    <w:rsid w:val="40326002"/>
    <w:rsid w:val="40DA57F1"/>
    <w:rsid w:val="40E715FA"/>
    <w:rsid w:val="41FB39B5"/>
    <w:rsid w:val="425C12B1"/>
    <w:rsid w:val="427E24CC"/>
    <w:rsid w:val="43A10783"/>
    <w:rsid w:val="44046B7D"/>
    <w:rsid w:val="4440191D"/>
    <w:rsid w:val="46C66028"/>
    <w:rsid w:val="471B1F4D"/>
    <w:rsid w:val="47510C4F"/>
    <w:rsid w:val="4997005E"/>
    <w:rsid w:val="4BEB76F3"/>
    <w:rsid w:val="4C817479"/>
    <w:rsid w:val="4F8A6462"/>
    <w:rsid w:val="507E554E"/>
    <w:rsid w:val="50DA12FB"/>
    <w:rsid w:val="51212B82"/>
    <w:rsid w:val="53E8272A"/>
    <w:rsid w:val="556E7486"/>
    <w:rsid w:val="557B161C"/>
    <w:rsid w:val="55E83909"/>
    <w:rsid w:val="57B966D0"/>
    <w:rsid w:val="5875340D"/>
    <w:rsid w:val="5C040999"/>
    <w:rsid w:val="5C8B5330"/>
    <w:rsid w:val="5D065210"/>
    <w:rsid w:val="5D9A5E58"/>
    <w:rsid w:val="5FAE275E"/>
    <w:rsid w:val="60176D6A"/>
    <w:rsid w:val="602C791C"/>
    <w:rsid w:val="606B1C88"/>
    <w:rsid w:val="618028DA"/>
    <w:rsid w:val="61932251"/>
    <w:rsid w:val="621E0606"/>
    <w:rsid w:val="62236DF9"/>
    <w:rsid w:val="6262389E"/>
    <w:rsid w:val="637C1AD1"/>
    <w:rsid w:val="638A58D1"/>
    <w:rsid w:val="67F82E69"/>
    <w:rsid w:val="683D3178"/>
    <w:rsid w:val="688726CA"/>
    <w:rsid w:val="696E0F95"/>
    <w:rsid w:val="6A45792F"/>
    <w:rsid w:val="6ABC2D0E"/>
    <w:rsid w:val="6AD03789"/>
    <w:rsid w:val="6B39613F"/>
    <w:rsid w:val="6BE80EF4"/>
    <w:rsid w:val="6C7506F1"/>
    <w:rsid w:val="6CA744F5"/>
    <w:rsid w:val="6D43087A"/>
    <w:rsid w:val="6DC7337F"/>
    <w:rsid w:val="6E065012"/>
    <w:rsid w:val="6EB3073E"/>
    <w:rsid w:val="6ECD116A"/>
    <w:rsid w:val="6F2963C9"/>
    <w:rsid w:val="6FF43359"/>
    <w:rsid w:val="70B074CA"/>
    <w:rsid w:val="718C03BE"/>
    <w:rsid w:val="72AB3ADC"/>
    <w:rsid w:val="72C7431C"/>
    <w:rsid w:val="73560D82"/>
    <w:rsid w:val="74B9376D"/>
    <w:rsid w:val="74E502A6"/>
    <w:rsid w:val="756F3FB7"/>
    <w:rsid w:val="759E3132"/>
    <w:rsid w:val="76056F51"/>
    <w:rsid w:val="77D90031"/>
    <w:rsid w:val="79382508"/>
    <w:rsid w:val="7A357E04"/>
    <w:rsid w:val="7B6F2A72"/>
    <w:rsid w:val="7B887127"/>
    <w:rsid w:val="7C6A4A10"/>
    <w:rsid w:val="7C804104"/>
    <w:rsid w:val="7CE0638C"/>
    <w:rsid w:val="7DCA5BDA"/>
    <w:rsid w:val="7E234335"/>
    <w:rsid w:val="7ED576F1"/>
    <w:rsid w:val="7F403E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20" w:lineRule="exact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rFonts w:ascii="Arial" w:hAnsi="Arial" w:cs="Arial"/>
      <w:color w:val="000000"/>
      <w:sz w:val="18"/>
      <w:szCs w:val="18"/>
      <w:u w:val="non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1 字符"/>
    <w:basedOn w:val="9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jpeg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AD42C-988F-4211-B895-F42FAB2499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881</Words>
  <Characters>967</Characters>
  <Lines>8</Lines>
  <Paragraphs>2</Paragraphs>
  <TotalTime>54</TotalTime>
  <ScaleCrop>false</ScaleCrop>
  <LinksUpToDate>false</LinksUpToDate>
  <CharactersWithSpaces>970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2019-10-18T03:10:00Z</dcterms:created>
  <dc:creator>DADI</dc:creator>
  <cp:lastModifiedBy>韦道明</cp:lastModifiedBy>
  <dcterms:modified xsi:type="dcterms:W3CDTF">2022-06-13T02:40:57Z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6012F459DA1A4C0CBE5CE6857F7F1542</vt:lpwstr>
  </property>
</Properties>
</file>