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E8BEC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课程免听线上申请流程（学生端）</w:t>
      </w:r>
    </w:p>
    <w:p w14:paraId="41C6044A">
      <w:pPr>
        <w:rPr>
          <w:rFonts w:hint="eastAsia"/>
          <w:lang w:val="en-US" w:eastAsia="zh-CN"/>
        </w:rPr>
      </w:pPr>
    </w:p>
    <w:p w14:paraId="1BB5286B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一、登录URP教务管理系统，点击“免听申请”</w:t>
      </w:r>
    </w:p>
    <w:p w14:paraId="682A7F6F">
      <w:r>
        <w:drawing>
          <wp:inline distT="0" distB="0" distL="114300" distR="114300">
            <wp:extent cx="5270500" cy="201993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BB181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二、点击“添加新申请”</w:t>
      </w:r>
    </w:p>
    <w:p w14:paraId="43B9E2CF">
      <w:r>
        <w:drawing>
          <wp:inline distT="0" distB="0" distL="114300" distR="114300">
            <wp:extent cx="5262880" cy="1242060"/>
            <wp:effectExtent l="0" t="0" r="1016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B5858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三、选择需要申请免听的课程，点击“申请”</w:t>
      </w:r>
    </w:p>
    <w:p w14:paraId="10621DA1">
      <w:r>
        <w:drawing>
          <wp:inline distT="0" distB="0" distL="114300" distR="114300">
            <wp:extent cx="5267325" cy="850265"/>
            <wp:effectExtent l="0" t="0" r="571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92A4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四、首先阅读下说明，点击是否重修课程（如无特殊原因，非重修课程不能申请免听）</w:t>
      </w:r>
    </w:p>
    <w:p w14:paraId="488302B6">
      <w:pPr>
        <w:numPr>
          <w:ilvl w:val="0"/>
          <w:numId w:val="0"/>
        </w:numPr>
      </w:pPr>
      <w:r>
        <w:drawing>
          <wp:inline distT="0" distB="0" distL="114300" distR="114300">
            <wp:extent cx="5256530" cy="1675765"/>
            <wp:effectExtent l="0" t="0" r="127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EC92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五、点击是否课程冲突，点击“是”，系统将自动给出冲突课程，如未出现冲突课程，则无法保存（即无法申请免听）</w:t>
      </w:r>
    </w:p>
    <w:p w14:paraId="0564D9B4">
      <w:pPr>
        <w:numPr>
          <w:ilvl w:val="0"/>
          <w:numId w:val="0"/>
        </w:numPr>
      </w:pPr>
    </w:p>
    <w:p w14:paraId="7064C4B9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1986915"/>
            <wp:effectExtent l="0" t="0" r="889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t>六、点击是否课程冲突，点击“否”，一般为实习等原因，需要提供相关证明材料（如实习通知等，文件建议不大于5M，文件太大，上传会耗时较长，甚至超时）</w:t>
      </w:r>
    </w:p>
    <w:p w14:paraId="27B88E8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59705" cy="1677670"/>
            <wp:effectExtent l="0" t="0" r="1333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FC6B7">
      <w:pPr>
        <w:numPr>
          <w:ilvl w:val="0"/>
          <w:numId w:val="1"/>
        </w:numPr>
        <w:ind w:leftChars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填写申请理由后，保存，显示“申请成功”，联系任课教师进行审批</w:t>
      </w:r>
    </w:p>
    <w:p w14:paraId="64B89652">
      <w:pPr>
        <w:numPr>
          <w:ilvl w:val="0"/>
          <w:numId w:val="1"/>
        </w:numPr>
        <w:ind w:leftChars="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点击“免听申请”，可以查看免听结果，免听成功后标记为“已通过”</w:t>
      </w:r>
    </w:p>
    <w:p w14:paraId="518DED4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5273675" cy="1268730"/>
            <wp:effectExtent l="0" t="0" r="14605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A2A253"/>
    <w:multiLevelType w:val="singleLevel"/>
    <w:tmpl w:val="D6A2A25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27783"/>
    <w:rsid w:val="1AB36E76"/>
    <w:rsid w:val="1F624198"/>
    <w:rsid w:val="216D6096"/>
    <w:rsid w:val="23DC035D"/>
    <w:rsid w:val="4F9A6565"/>
    <w:rsid w:val="592C4624"/>
    <w:rsid w:val="59B766BC"/>
    <w:rsid w:val="6FB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287</Words>
  <Characters>290</Characters>
  <Lines>0</Lines>
  <Paragraphs>0</Paragraphs>
  <TotalTime>0</TotalTime>
  <ScaleCrop>false</ScaleCrop>
  <LinksUpToDate>false</LinksUpToDate>
  <CharactersWithSpaces>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2026-03-10T07:04:00Z</dcterms:created>
  <dc:creator>Administrator</dc:creator>
  <cp:lastModifiedBy>lwd</cp:lastModifiedBy>
  <dcterms:modified xsi:type="dcterms:W3CDTF">2026-03-12T00:44:14Z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eyJoZGlkIjoiNjI1MzcwZTIwZTRjNTVhMGI2MDIxZDczZjkwZTQxNTAiLCJ1c2VySWQiOiI1NjI1OTIzMTcifQ==</vt:lpwstr>
  </property>
  <property fmtid="{D5CDD505-2E9C-101B-9397-08002B2CF9AE}" pid="4" name="ICV">
    <vt:lpwstr>7AD179E72E3A4CE1A8D520724BC6FB6B_12</vt:lpwstr>
  </property>
</Properties>
</file>