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87519">
      <w:pPr>
        <w:pStyle w:val="6"/>
      </w:pPr>
      <w:bookmarkStart w:id="0" w:name="_Toc529012374"/>
      <w:bookmarkStart w:id="1" w:name="_Toc528101248"/>
      <w:bookmarkStart w:id="2" w:name="_Toc165391941"/>
      <w:r>
        <w:t>上海海洋大学公共教室使用管理办法</w:t>
      </w:r>
      <w:bookmarkEnd w:id="0"/>
      <w:bookmarkEnd w:id="1"/>
      <w:bookmarkEnd w:id="2"/>
    </w:p>
    <w:p w14:paraId="25111A26">
      <w:pPr>
        <w:pStyle w:val="7"/>
        <w:ind w:firstLine="482"/>
        <w:rPr>
          <w:rStyle w:val="8"/>
          <w:rFonts w:ascii="Times New Roman" w:hAnsi="Times New Roman"/>
          <w:b/>
          <w:sz w:val="24"/>
          <w:szCs w:val="24"/>
        </w:rPr>
      </w:pPr>
    </w:p>
    <w:p w14:paraId="1C24E405">
      <w:pPr>
        <w:pStyle w:val="7"/>
        <w:ind w:firstLine="482"/>
        <w:rPr>
          <w:rStyle w:val="8"/>
          <w:rFonts w:ascii="Times New Roman" w:hAnsi="Times New Roman"/>
          <w:b/>
          <w:sz w:val="24"/>
          <w:szCs w:val="24"/>
        </w:rPr>
      </w:pPr>
      <w:r>
        <w:rPr>
          <w:rStyle w:val="8"/>
          <w:rFonts w:ascii="Times New Roman" w:hAnsi="Times New Roman"/>
          <w:b/>
          <w:sz w:val="24"/>
          <w:szCs w:val="24"/>
        </w:rPr>
        <w:t xml:space="preserve">第一条  </w:t>
      </w:r>
      <w:r>
        <w:rPr>
          <w:rStyle w:val="8"/>
          <w:rFonts w:ascii="Times New Roman" w:hAnsi="Times New Roman"/>
          <w:sz w:val="24"/>
          <w:szCs w:val="24"/>
        </w:rPr>
        <w:t>公共教室是指第一至第六教学楼内的所有教室、公共实验楼的实验室及多媒体教室、体育馆、田径场、体育附属用房中的教室等。</w:t>
      </w:r>
    </w:p>
    <w:p w14:paraId="4E4C60D8">
      <w:pPr>
        <w:pStyle w:val="7"/>
        <w:ind w:firstLine="482"/>
        <w:rPr>
          <w:rStyle w:val="8"/>
          <w:rFonts w:ascii="Times New Roman" w:hAnsi="Times New Roman"/>
          <w:sz w:val="24"/>
          <w:szCs w:val="24"/>
        </w:rPr>
      </w:pPr>
      <w:r>
        <w:rPr>
          <w:rStyle w:val="8"/>
          <w:rFonts w:ascii="Times New Roman" w:hAnsi="Times New Roman"/>
          <w:b/>
          <w:sz w:val="24"/>
          <w:szCs w:val="24"/>
        </w:rPr>
        <w:t xml:space="preserve">第二条  </w:t>
      </w:r>
      <w:r>
        <w:rPr>
          <w:rStyle w:val="8"/>
          <w:rFonts w:ascii="Times New Roman" w:hAnsi="Times New Roman"/>
          <w:sz w:val="24"/>
          <w:szCs w:val="24"/>
        </w:rPr>
        <w:t>后勤与基建管理处（教育保障中心）是全校公共教室资源的管理主体。</w:t>
      </w:r>
    </w:p>
    <w:p w14:paraId="632C0DD1">
      <w:pPr>
        <w:pStyle w:val="7"/>
        <w:ind w:firstLine="482"/>
        <w:rPr>
          <w:rStyle w:val="8"/>
          <w:rFonts w:ascii="Times New Roman" w:hAnsi="Times New Roman"/>
          <w:sz w:val="24"/>
          <w:szCs w:val="24"/>
        </w:rPr>
      </w:pPr>
      <w:r>
        <w:rPr>
          <w:rStyle w:val="8"/>
          <w:rFonts w:ascii="Times New Roman" w:hAnsi="Times New Roman"/>
          <w:b/>
          <w:sz w:val="24"/>
          <w:szCs w:val="24"/>
        </w:rPr>
        <w:t xml:space="preserve">第三条  </w:t>
      </w:r>
      <w:r>
        <w:rPr>
          <w:rStyle w:val="8"/>
          <w:rFonts w:ascii="Times New Roman" w:hAnsi="Times New Roman"/>
          <w:sz w:val="24"/>
          <w:szCs w:val="24"/>
        </w:rPr>
        <w:t>现代信息与教育技术中心负责教室的具体管理，</w:t>
      </w:r>
      <w:r>
        <w:t>协助</w:t>
      </w:r>
      <w:r>
        <w:rPr>
          <w:rStyle w:val="8"/>
          <w:rFonts w:ascii="Times New Roman" w:hAnsi="Times New Roman"/>
          <w:sz w:val="24"/>
          <w:szCs w:val="24"/>
        </w:rPr>
        <w:t>后勤与基建管理处</w:t>
      </w:r>
      <w:r>
        <w:t>统一安排和调度</w:t>
      </w:r>
      <w:r>
        <w:rPr>
          <w:rStyle w:val="8"/>
          <w:rFonts w:ascii="Times New Roman" w:hAnsi="Times New Roman"/>
          <w:sz w:val="24"/>
          <w:szCs w:val="24"/>
        </w:rPr>
        <w:t>全校所有公共教室资源。包括借用教室审批、应急开启、教学楼内控制中心室管理、</w:t>
      </w:r>
      <w:r>
        <w:rPr>
          <w:rStyle w:val="8"/>
          <w:rFonts w:hint="eastAsia" w:ascii="Times New Roman" w:hAnsi="Times New Roman"/>
          <w:sz w:val="24"/>
          <w:szCs w:val="24"/>
          <w:highlight w:val="none"/>
        </w:rPr>
        <w:t>教学楼内门禁系统管理、</w:t>
      </w:r>
      <w:r>
        <w:rPr>
          <w:rStyle w:val="8"/>
          <w:rFonts w:ascii="Times New Roman" w:hAnsi="Times New Roman"/>
          <w:sz w:val="24"/>
          <w:szCs w:val="24"/>
          <w:highlight w:val="none"/>
        </w:rPr>
        <w:t>教室内网络畅通和病毒防治、教学实况直播、录播和转播、固定电脑软件安装、</w:t>
      </w:r>
      <w:r>
        <w:rPr>
          <w:rStyle w:val="8"/>
          <w:rFonts w:hint="eastAsia" w:ascii="Times New Roman" w:hAnsi="Times New Roman"/>
          <w:sz w:val="24"/>
          <w:szCs w:val="24"/>
          <w:highlight w:val="none"/>
        </w:rPr>
        <w:t>四六级无线信号的发射管理</w:t>
      </w:r>
      <w:r>
        <w:rPr>
          <w:rStyle w:val="8"/>
          <w:rFonts w:ascii="Times New Roman" w:hAnsi="Times New Roman"/>
          <w:sz w:val="24"/>
          <w:szCs w:val="24"/>
        </w:rPr>
        <w:t>等，指导和协调多媒体教室的弱电运维等。</w:t>
      </w:r>
    </w:p>
    <w:p w14:paraId="2C1AF27A">
      <w:pPr>
        <w:pStyle w:val="7"/>
        <w:ind w:firstLine="482"/>
        <w:rPr>
          <w:rStyle w:val="8"/>
          <w:rFonts w:ascii="Times New Roman" w:hAnsi="Times New Roman"/>
          <w:sz w:val="24"/>
          <w:szCs w:val="24"/>
        </w:rPr>
      </w:pPr>
      <w:r>
        <w:rPr>
          <w:rStyle w:val="8"/>
          <w:rFonts w:ascii="Times New Roman" w:hAnsi="Times New Roman"/>
          <w:b/>
          <w:sz w:val="24"/>
          <w:szCs w:val="24"/>
        </w:rPr>
        <w:t xml:space="preserve">第四条  </w:t>
      </w:r>
      <w:r>
        <w:rPr>
          <w:rStyle w:val="8"/>
          <w:rFonts w:ascii="Times New Roman" w:hAnsi="Times New Roman"/>
          <w:sz w:val="24"/>
          <w:szCs w:val="24"/>
        </w:rPr>
        <w:t>教务处负责维护网上教室借用系统的教室信息，以及教室直录播系统、标准化考场系统等正常</w:t>
      </w:r>
      <w:bookmarkStart w:id="3" w:name="_GoBack"/>
      <w:bookmarkEnd w:id="3"/>
      <w:r>
        <w:rPr>
          <w:rStyle w:val="8"/>
          <w:rFonts w:ascii="Times New Roman" w:hAnsi="Times New Roman"/>
          <w:sz w:val="24"/>
          <w:szCs w:val="24"/>
        </w:rPr>
        <w:t>使用。定期组织公司对教室直录播系统、标准化考场等相关设备进行全面检查以保证正常使用；将下一学期本科生教学所需的教室使用安排置入综合教务系统。研究生院通过借用教室来安排下一学期研究生教学所需的教室。</w:t>
      </w:r>
    </w:p>
    <w:p w14:paraId="20D50D36">
      <w:pPr>
        <w:pStyle w:val="7"/>
        <w:ind w:firstLine="482"/>
      </w:pPr>
      <w:r>
        <w:rPr>
          <w:rStyle w:val="8"/>
          <w:rFonts w:ascii="Times New Roman" w:hAnsi="Times New Roman"/>
          <w:b/>
          <w:sz w:val="24"/>
          <w:szCs w:val="24"/>
        </w:rPr>
        <w:t xml:space="preserve">第五条  </w:t>
      </w:r>
      <w:r>
        <w:t>教室使用的优先顺序按教室资源状况及教学工作特点统筹，一般为：</w:t>
      </w:r>
    </w:p>
    <w:p w14:paraId="286890C2">
      <w:pPr>
        <w:pStyle w:val="7"/>
        <w:rPr>
          <w:rStyle w:val="8"/>
          <w:rFonts w:ascii="Times New Roman" w:hAnsi="Times New Roman"/>
          <w:b/>
          <w:sz w:val="24"/>
          <w:szCs w:val="24"/>
        </w:rPr>
      </w:pPr>
      <w:r>
        <w:t>本科生教学；研究生教学；教学计划内的辅修、讲座；学校认可的培训、会议等。</w:t>
      </w:r>
    </w:p>
    <w:p w14:paraId="4E862889">
      <w:pPr>
        <w:pStyle w:val="7"/>
        <w:ind w:firstLine="482"/>
        <w:rPr>
          <w:rStyle w:val="8"/>
          <w:rFonts w:ascii="Times New Roman" w:hAnsi="Times New Roman"/>
          <w:sz w:val="24"/>
          <w:szCs w:val="24"/>
        </w:rPr>
      </w:pPr>
      <w:r>
        <w:rPr>
          <w:rStyle w:val="8"/>
          <w:rFonts w:ascii="Times New Roman" w:hAnsi="Times New Roman"/>
          <w:b/>
          <w:sz w:val="24"/>
          <w:szCs w:val="24"/>
        </w:rPr>
        <w:t xml:space="preserve">第六条  </w:t>
      </w:r>
      <w:r>
        <w:rPr>
          <w:rStyle w:val="8"/>
          <w:rFonts w:ascii="Times New Roman" w:hAnsi="Times New Roman"/>
          <w:sz w:val="24"/>
          <w:szCs w:val="24"/>
        </w:rPr>
        <w:t>各教学单位上课应严格按照课表指定的教室和时间进行，不得擅自变更。教师因故需要临时调课，要按有关规定办理调课手续并落实上课教室。</w:t>
      </w:r>
    </w:p>
    <w:p w14:paraId="5CE9BD0D">
      <w:pPr>
        <w:pStyle w:val="7"/>
        <w:ind w:firstLine="482"/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</w:pPr>
      <w:r>
        <w:rPr>
          <w:rStyle w:val="8"/>
          <w:rFonts w:ascii="Times New Roman" w:hAnsi="Times New Roman"/>
          <w:b/>
          <w:sz w:val="24"/>
          <w:szCs w:val="24"/>
        </w:rPr>
        <w:t xml:space="preserve">第七条  </w:t>
      </w:r>
      <w:r>
        <w:rPr>
          <w:rStyle w:val="8"/>
          <w:rFonts w:ascii="Times New Roman" w:hAnsi="Times New Roman"/>
          <w:sz w:val="24"/>
          <w:szCs w:val="24"/>
        </w:rPr>
        <w:t>公共教室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（含研讨室）</w:t>
      </w:r>
      <w:r>
        <w:rPr>
          <w:rStyle w:val="8"/>
          <w:rFonts w:ascii="Times New Roman" w:hAnsi="Times New Roman"/>
          <w:color w:val="auto"/>
          <w:sz w:val="24"/>
          <w:szCs w:val="24"/>
          <w:highlight w:val="none"/>
        </w:rPr>
        <w:t>借用系统仅对教师开放，学生若需借用，由辅导员或指导老师上网申请，使用时须有老师到场。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期间</w:t>
      </w:r>
      <w:r>
        <w:rPr>
          <w:rStyle w:val="8"/>
          <w:rFonts w:ascii="Times New Roman" w:hAnsi="Times New Roman"/>
          <w:color w:val="auto"/>
          <w:sz w:val="24"/>
          <w:szCs w:val="24"/>
          <w:highlight w:val="none"/>
        </w:rPr>
        <w:t>不得被用于歌舞、影视等娱乐活动。</w:t>
      </w:r>
      <w:r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  <w:t>研讨室借用后，使用前由物业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负责</w:t>
      </w:r>
      <w:r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  <w:t>开门，使用完毕后借用人关闭设备，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并及时</w:t>
      </w:r>
      <w:r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  <w:t>关门。</w:t>
      </w:r>
    </w:p>
    <w:p w14:paraId="6466BF59">
      <w:pPr>
        <w:pStyle w:val="7"/>
        <w:ind w:firstLine="482"/>
        <w:rPr>
          <w:rStyle w:val="8"/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Style w:val="8"/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公共教学楼内的</w:t>
      </w:r>
      <w:r>
        <w:rPr>
          <w:rStyle w:val="8"/>
          <w:rFonts w:hint="eastAsia" w:ascii="楷体" w:hAnsi="楷体" w:eastAsia="楷体" w:cs="楷体"/>
          <w:color w:val="auto"/>
          <w:sz w:val="24"/>
          <w:szCs w:val="24"/>
          <w:highlight w:val="none"/>
        </w:rPr>
        <w:t>学生</w:t>
      </w:r>
      <w:r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  <w:t>休息室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供</w:t>
      </w:r>
      <w:r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  <w:t>学生课间休息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  <w:t>或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开展</w:t>
      </w:r>
      <w:r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  <w:t>小组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讨论</w:t>
      </w:r>
      <w:r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  <w:t>，不得用于举办娱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乐</w:t>
      </w:r>
      <w:r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  <w:t>活动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。</w:t>
      </w:r>
      <w:r>
        <w:rPr>
          <w:rStyle w:val="8"/>
          <w:rFonts w:hint="eastAsia"/>
          <w:b/>
          <w:bCs/>
          <w:color w:val="auto"/>
          <w:sz w:val="24"/>
          <w:szCs w:val="24"/>
          <w:highlight w:val="none"/>
          <w:lang w:eastAsia="zh-CN"/>
        </w:rPr>
        <w:t>具有我校学籍的本研</w:t>
      </w:r>
      <w:r>
        <w:rPr>
          <w:rStyle w:val="8"/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学生可</w:t>
      </w:r>
      <w:r>
        <w:rPr>
          <w:rStyle w:val="8"/>
          <w:rFonts w:hint="eastAsia"/>
          <w:b/>
          <w:bCs/>
          <w:color w:val="auto"/>
          <w:sz w:val="24"/>
          <w:szCs w:val="24"/>
          <w:highlight w:val="none"/>
          <w:lang w:eastAsia="zh-CN"/>
        </w:rPr>
        <w:t>通过</w:t>
      </w:r>
      <w:r>
        <w:rPr>
          <w:rStyle w:val="8"/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刷</w:t>
      </w:r>
      <w:r>
        <w:rPr>
          <w:rStyle w:val="8"/>
          <w:rFonts w:hint="eastAsia"/>
          <w:b/>
          <w:bCs/>
          <w:color w:val="auto"/>
          <w:sz w:val="24"/>
          <w:szCs w:val="24"/>
          <w:highlight w:val="none"/>
          <w:lang w:eastAsia="zh-CN"/>
        </w:rPr>
        <w:t>一卡通，或扫描二维码</w:t>
      </w:r>
      <w:r>
        <w:rPr>
          <w:rStyle w:val="8"/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开启门禁</w:t>
      </w:r>
      <w:r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  <w:t>，使用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时需</w:t>
      </w:r>
      <w:r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  <w:t>确保设施的完好，使用后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及时</w:t>
      </w:r>
      <w:r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  <w:t>关闭电源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、锁门</w:t>
      </w:r>
      <w:r>
        <w:rPr>
          <w:rStyle w:val="8"/>
          <w:rFonts w:hint="eastAsia" w:ascii="Times New Roman" w:hAnsi="Times New Roman"/>
          <w:color w:val="auto"/>
          <w:sz w:val="24"/>
          <w:szCs w:val="24"/>
          <w:highlight w:val="none"/>
        </w:rPr>
        <w:t>。</w:t>
      </w:r>
    </w:p>
    <w:p w14:paraId="74938255">
      <w:pPr>
        <w:pStyle w:val="7"/>
        <w:ind w:firstLine="482"/>
        <w:rPr>
          <w:rStyle w:val="8"/>
          <w:rFonts w:ascii="Times New Roman" w:hAnsi="Times New Roman"/>
          <w:sz w:val="24"/>
          <w:szCs w:val="24"/>
        </w:rPr>
      </w:pPr>
      <w:r>
        <w:rPr>
          <w:rStyle w:val="8"/>
          <w:rFonts w:ascii="Times New Roman" w:hAnsi="Times New Roman"/>
          <w:b/>
          <w:sz w:val="24"/>
          <w:szCs w:val="24"/>
        </w:rPr>
        <w:t xml:space="preserve">第八条  </w:t>
      </w:r>
      <w:r>
        <w:t>教务处临时安排的教学用教室（包括上课、考试等）若与其他借用教室发生冲突，应优先保证教学使用。</w:t>
      </w:r>
    </w:p>
    <w:p w14:paraId="59FBFBA7">
      <w:pPr>
        <w:pStyle w:val="7"/>
        <w:ind w:firstLine="482"/>
        <w:rPr>
          <w:rStyle w:val="8"/>
          <w:rFonts w:ascii="Times New Roman" w:hAnsi="Times New Roman"/>
          <w:sz w:val="24"/>
          <w:szCs w:val="24"/>
        </w:rPr>
      </w:pPr>
      <w:r>
        <w:rPr>
          <w:rStyle w:val="8"/>
          <w:rFonts w:ascii="Times New Roman" w:hAnsi="Times New Roman"/>
          <w:b/>
          <w:sz w:val="24"/>
          <w:szCs w:val="24"/>
        </w:rPr>
        <w:t xml:space="preserve">第九条  </w:t>
      </w:r>
      <w:r>
        <w:rPr>
          <w:rStyle w:val="8"/>
          <w:rFonts w:ascii="Times New Roman" w:hAnsi="Times New Roman"/>
          <w:sz w:val="24"/>
          <w:szCs w:val="24"/>
        </w:rPr>
        <w:t>公共教室一般不借给外单位使用，如确有特殊情况，须经现代信息与教育技术中心批准，并办理借用手续。</w:t>
      </w:r>
    </w:p>
    <w:p w14:paraId="32F20A6A">
      <w:pPr>
        <w:pStyle w:val="7"/>
        <w:ind w:firstLine="482"/>
        <w:rPr>
          <w:rStyle w:val="8"/>
          <w:rFonts w:ascii="Times New Roman" w:hAnsi="Times New Roman"/>
          <w:sz w:val="24"/>
          <w:szCs w:val="24"/>
        </w:rPr>
      </w:pPr>
      <w:r>
        <w:rPr>
          <w:rStyle w:val="8"/>
          <w:rFonts w:ascii="Times New Roman" w:hAnsi="Times New Roman"/>
          <w:b/>
          <w:sz w:val="24"/>
          <w:szCs w:val="24"/>
        </w:rPr>
        <w:t xml:space="preserve">第十条  </w:t>
      </w:r>
      <w:r>
        <w:rPr>
          <w:rStyle w:val="8"/>
          <w:rFonts w:ascii="Times New Roman" w:hAnsi="Times New Roman"/>
          <w:sz w:val="24"/>
          <w:szCs w:val="24"/>
        </w:rPr>
        <w:t>培训办班借用教室，由归口管理学院联系人通过网上下载表格以书面形式申请借用。程序如下：</w:t>
      </w:r>
    </w:p>
    <w:p w14:paraId="0A8648B2">
      <w:pPr>
        <w:pStyle w:val="7"/>
        <w:rPr>
          <w:rStyle w:val="8"/>
          <w:rFonts w:ascii="Times New Roman" w:hAnsi="Times New Roman"/>
          <w:b/>
          <w:sz w:val="24"/>
          <w:szCs w:val="24"/>
        </w:rPr>
      </w:pPr>
      <w:r>
        <w:rPr>
          <w:rStyle w:val="8"/>
          <w:rFonts w:ascii="Times New Roman" w:hAnsi="Times New Roman"/>
          <w:sz w:val="24"/>
          <w:szCs w:val="24"/>
        </w:rPr>
        <w:t>由学院申请、教学院长签字盖章→继教学院审批→现代信息与教育技术中心核准（按有关标准收取资源使用费）并安排教室→物业管理公司提供服务。</w:t>
      </w:r>
    </w:p>
    <w:p w14:paraId="5C9F9361">
      <w:pPr>
        <w:pStyle w:val="7"/>
        <w:ind w:firstLine="482"/>
        <w:rPr>
          <w:rStyle w:val="8"/>
          <w:rFonts w:ascii="Times New Roman" w:hAnsi="Times New Roman"/>
          <w:sz w:val="24"/>
          <w:szCs w:val="24"/>
        </w:rPr>
      </w:pPr>
      <w:r>
        <w:rPr>
          <w:rStyle w:val="8"/>
          <w:rFonts w:ascii="Times New Roman" w:hAnsi="Times New Roman"/>
          <w:b/>
          <w:sz w:val="24"/>
          <w:szCs w:val="24"/>
        </w:rPr>
        <w:t xml:space="preserve">第十一条  </w:t>
      </w:r>
      <w:r>
        <w:rPr>
          <w:rStyle w:val="8"/>
          <w:rFonts w:ascii="Times New Roman" w:hAnsi="Times New Roman"/>
          <w:sz w:val="24"/>
          <w:szCs w:val="24"/>
        </w:rPr>
        <w:t>有关单位被批准临时使用的教室，只限于规定的时间和用途，不得转借或挪作他用，不得从事商业活动。若实际使用内容与所登记的内容不符，管理人员有权制止和拒绝借用。</w:t>
      </w:r>
    </w:p>
    <w:p w14:paraId="70E5CB59">
      <w:pPr>
        <w:pStyle w:val="7"/>
        <w:ind w:firstLine="482"/>
        <w:rPr>
          <w:rStyle w:val="8"/>
          <w:rFonts w:ascii="Times New Roman" w:hAnsi="Times New Roman"/>
          <w:sz w:val="24"/>
          <w:szCs w:val="24"/>
        </w:rPr>
      </w:pPr>
      <w:r>
        <w:rPr>
          <w:rStyle w:val="8"/>
          <w:rFonts w:ascii="Times New Roman" w:hAnsi="Times New Roman"/>
          <w:b/>
          <w:sz w:val="24"/>
          <w:szCs w:val="24"/>
        </w:rPr>
        <w:t xml:space="preserve">第十二条  </w:t>
      </w:r>
      <w:r>
        <w:rPr>
          <w:rStyle w:val="8"/>
          <w:rFonts w:ascii="Times New Roman" w:hAnsi="Times New Roman"/>
          <w:sz w:val="24"/>
          <w:szCs w:val="24"/>
        </w:rPr>
        <w:t>申请借用教室的最迟时间为借用前的24小时。</w:t>
      </w:r>
      <w:r>
        <w:t>未办理借用手续擅自使用教室并影响教室正常使用者，将追究当事人责任。已预订的教室如不再使用，申请人须及时办理注销，未在原使用计划前一天注销的，须向</w:t>
      </w:r>
      <w:r>
        <w:rPr>
          <w:rStyle w:val="8"/>
          <w:rFonts w:ascii="Times New Roman" w:hAnsi="Times New Roman"/>
          <w:sz w:val="24"/>
          <w:szCs w:val="24"/>
        </w:rPr>
        <w:t>现代信息与教育技术中心</w:t>
      </w:r>
      <w:r>
        <w:t>联系并说明情况。</w:t>
      </w:r>
    </w:p>
    <w:p w14:paraId="3AB710BD">
      <w:pPr>
        <w:pStyle w:val="7"/>
        <w:ind w:firstLine="482"/>
        <w:rPr>
          <w:rStyle w:val="8"/>
          <w:rFonts w:ascii="Times New Roman" w:hAnsi="Times New Roman"/>
          <w:sz w:val="24"/>
          <w:szCs w:val="24"/>
        </w:rPr>
      </w:pPr>
      <w:r>
        <w:rPr>
          <w:rStyle w:val="8"/>
          <w:rFonts w:ascii="Times New Roman" w:hAnsi="Times New Roman"/>
          <w:b/>
          <w:sz w:val="24"/>
          <w:szCs w:val="24"/>
        </w:rPr>
        <w:t xml:space="preserve">第十三条  </w:t>
      </w:r>
      <w:r>
        <w:rPr>
          <w:rStyle w:val="8"/>
          <w:rFonts w:ascii="Times New Roman" w:hAnsi="Times New Roman"/>
          <w:sz w:val="24"/>
          <w:szCs w:val="24"/>
        </w:rPr>
        <w:t>教室使用人应服从教室管理人员的管理，爱护教室中的设施与设备，不准擅自搬迁或拆除。活动桌椅等教室内的所有设施设备使用完毕后应立即恢复原状，若有遗失或损坏，则由使用人按重置价赔偿。</w:t>
      </w:r>
    </w:p>
    <w:p w14:paraId="1C0A02CC">
      <w:pPr>
        <w:pStyle w:val="7"/>
        <w:ind w:firstLine="482"/>
        <w:rPr>
          <w:rStyle w:val="8"/>
          <w:rFonts w:ascii="Times New Roman" w:hAnsi="Times New Roman"/>
          <w:sz w:val="24"/>
          <w:szCs w:val="24"/>
        </w:rPr>
      </w:pPr>
      <w:r>
        <w:rPr>
          <w:rStyle w:val="8"/>
          <w:rFonts w:ascii="Times New Roman" w:hAnsi="Times New Roman"/>
          <w:b/>
          <w:sz w:val="24"/>
          <w:szCs w:val="24"/>
        </w:rPr>
        <w:t>第十</w:t>
      </w:r>
      <w:r>
        <w:rPr>
          <w:rStyle w:val="8"/>
          <w:rFonts w:hint="eastAsia"/>
          <w:b/>
          <w:sz w:val="24"/>
          <w:szCs w:val="24"/>
          <w:lang w:eastAsia="zh-CN"/>
        </w:rPr>
        <w:t>四</w:t>
      </w:r>
      <w:r>
        <w:rPr>
          <w:rStyle w:val="8"/>
          <w:rFonts w:ascii="Times New Roman" w:hAnsi="Times New Roman"/>
          <w:b/>
          <w:sz w:val="24"/>
          <w:szCs w:val="24"/>
        </w:rPr>
        <w:t xml:space="preserve">条  </w:t>
      </w:r>
      <w:r>
        <w:rPr>
          <w:rStyle w:val="8"/>
          <w:rFonts w:ascii="Times New Roman" w:hAnsi="Times New Roman"/>
          <w:sz w:val="24"/>
          <w:szCs w:val="24"/>
        </w:rPr>
        <w:t>本管理办法由后勤与基建管理处（教育保障中心）、现代信息与教育技术中心、教务处负责解释。</w:t>
      </w:r>
    </w:p>
    <w:p w14:paraId="3C146E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21ADA"/>
    <w:rsid w:val="53FE7746"/>
    <w:rsid w:val="78E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黑体" w:cs="Times New Roman"/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1"/>
    <w:link w:val="2"/>
    <w:locked/>
    <w:uiPriority w:val="99"/>
    <w:rPr>
      <w:rFonts w:eastAsia="黑体"/>
      <w:b/>
      <w:bCs/>
      <w:kern w:val="44"/>
      <w:sz w:val="32"/>
      <w:szCs w:val="44"/>
    </w:rPr>
  </w:style>
  <w:style w:type="paragraph" w:customStyle="1" w:styleId="6">
    <w:name w:val="A-标题"/>
    <w:basedOn w:val="1"/>
    <w:autoRedefine/>
    <w:qFormat/>
    <w:uiPriority w:val="0"/>
    <w:pPr>
      <w:spacing w:before="480" w:beforeLines="200" w:after="240" w:afterLines="100" w:line="400" w:lineRule="atLeast"/>
      <w:jc w:val="center"/>
    </w:pPr>
    <w:rPr>
      <w:rFonts w:ascii="方正小标宋_GBK" w:eastAsia="方正小标宋_GBK"/>
      <w:b/>
      <w:sz w:val="32"/>
    </w:rPr>
  </w:style>
  <w:style w:type="paragraph" w:customStyle="1" w:styleId="7">
    <w:name w:val="本文正文"/>
    <w:autoRedefine/>
    <w:qFormat/>
    <w:uiPriority w:val="0"/>
    <w:pPr>
      <w:widowControl w:val="0"/>
      <w:spacing w:line="400" w:lineRule="atLeast"/>
      <w:ind w:firstLine="480" w:firstLineChars="200"/>
      <w:jc w:val="both"/>
    </w:pPr>
    <w:rPr>
      <w:rFonts w:ascii="Times New Roman" w:hAnsi="Times New Roman" w:eastAsia="楷体" w:cs="Times New Roman"/>
      <w:kern w:val="2"/>
      <w:sz w:val="24"/>
      <w:szCs w:val="24"/>
      <w:lang w:val="en-US" w:eastAsia="zh-CN" w:bidi="ar-SA"/>
    </w:rPr>
  </w:style>
  <w:style w:type="character" w:customStyle="1" w:styleId="8">
    <w:name w:val="song101"/>
    <w:autoRedefine/>
    <w:qFormat/>
    <w:uiPriority w:val="0"/>
    <w:rPr>
      <w:rFonts w:hint="default" w:ascii="ˎ̥" w:hAnsi="ˎ̥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1291</Words>
  <Characters>1292</Characters>
  <Lines>0</Lines>
  <Paragraphs>0</Paragraphs>
  <TotalTime>7</TotalTime>
  <ScaleCrop>false</ScaleCrop>
  <LinksUpToDate>false</LinksUpToDate>
  <CharactersWithSpaces>1320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2025-05-26T08:00:00Z</dcterms:created>
  <dc:creator>jwc</dc:creator>
  <cp:lastModifiedBy>lwd</cp:lastModifiedBy>
  <dcterms:modified xsi:type="dcterms:W3CDTF">2025-10-27T04:20:26Z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C67D83C901F841CAA84389D3ACBA029F_12</vt:lpwstr>
  </property>
  <property fmtid="{D5CDD505-2E9C-101B-9397-08002B2CF9AE}" pid="4" name="KSOTemplateDocerSaveRecord">
    <vt:lpwstr>eyJoZGlkIjoiNjI1MzcwZTIwZTRjNTVhMGI2MDIxZDczZjkwZTQxNTAiLCJ1c2VySWQiOiI1NjI1OTIzMTcifQ==</vt:lpwstr>
  </property>
</Properties>
</file>