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80" w:rsidRDefault="00EA670E" w:rsidP="001F619B">
      <w:pPr>
        <w:ind w:leftChars="100" w:left="210"/>
        <w:jc w:val="center"/>
        <w:rPr>
          <w:rFonts w:ascii="黑体" w:eastAsia="黑体"/>
          <w:spacing w:val="-40"/>
          <w:sz w:val="52"/>
          <w:szCs w:val="52"/>
        </w:rPr>
      </w:pPr>
      <w:r>
        <w:rPr>
          <w:rFonts w:ascii="黑体" w:eastAsia="黑体" w:hint="eastAsia"/>
          <w:noProof/>
          <w:sz w:val="52"/>
          <w:szCs w:val="52"/>
        </w:rPr>
        <w:drawing>
          <wp:anchor distT="0" distB="0" distL="114300" distR="114300" simplePos="0" relativeHeight="251661312" behindDoc="0" locked="0" layoutInCell="1" allowOverlap="1">
            <wp:simplePos x="0" y="0"/>
            <wp:positionH relativeFrom="column">
              <wp:posOffset>333375</wp:posOffset>
            </wp:positionH>
            <wp:positionV relativeFrom="paragraph">
              <wp:posOffset>99060</wp:posOffset>
            </wp:positionV>
            <wp:extent cx="542925" cy="536575"/>
            <wp:effectExtent l="19050" t="0" r="9525" b="0"/>
            <wp:wrapNone/>
            <wp:docPr id="3" name="图片 3"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8924204719770"/>
                    <pic:cNvPicPr>
                      <a:picLocks noChangeAspect="1" noChangeArrowheads="1"/>
                    </pic:cNvPicPr>
                  </pic:nvPicPr>
                  <pic:blipFill>
                    <a:blip r:embed="rId8" cstate="print"/>
                    <a:srcRect/>
                    <a:stretch>
                      <a:fillRect/>
                    </a:stretch>
                  </pic:blipFill>
                  <pic:spPr>
                    <a:xfrm>
                      <a:off x="0" y="0"/>
                      <a:ext cx="542925" cy="536575"/>
                    </a:xfrm>
                    <a:prstGeom prst="rect">
                      <a:avLst/>
                    </a:prstGeom>
                    <a:noFill/>
                    <a:ln w="9525">
                      <a:noFill/>
                      <a:miter lim="800000"/>
                      <a:headEnd/>
                      <a:tailEnd/>
                    </a:ln>
                  </pic:spPr>
                </pic:pic>
              </a:graphicData>
            </a:graphic>
          </wp:anchor>
        </w:drawing>
      </w:r>
      <w:r>
        <w:rPr>
          <w:rFonts w:ascii="黑体" w:eastAsia="黑体" w:hAnsi="华文中宋" w:hint="eastAsia"/>
          <w:spacing w:val="-40"/>
          <w:kern w:val="16"/>
          <w:sz w:val="52"/>
          <w:szCs w:val="52"/>
        </w:rPr>
        <w:t>上</w:t>
      </w:r>
      <w:r>
        <w:rPr>
          <w:rFonts w:ascii="黑体" w:eastAsia="黑体" w:hAnsi="华文中宋" w:hint="eastAsia"/>
          <w:bCs/>
          <w:spacing w:val="-40"/>
          <w:sz w:val="52"/>
          <w:szCs w:val="52"/>
        </w:rPr>
        <w:t>海</w:t>
      </w:r>
      <w:r>
        <w:rPr>
          <w:rFonts w:ascii="黑体" w:eastAsia="黑体" w:hAnsi="华文中宋" w:hint="eastAsia"/>
          <w:spacing w:val="-40"/>
          <w:kern w:val="16"/>
          <w:sz w:val="52"/>
          <w:szCs w:val="52"/>
        </w:rPr>
        <w:t>海洋大学教务处</w:t>
      </w:r>
    </w:p>
    <w:p w:rsidR="00514980" w:rsidRDefault="00EA670E" w:rsidP="00EA670E">
      <w:pPr>
        <w:wordWrap w:val="0"/>
        <w:spacing w:line="400" w:lineRule="exact"/>
        <w:ind w:firstLineChars="171" w:firstLine="359"/>
        <w:jc w:val="right"/>
        <w:rPr>
          <w:rFonts w:ascii="仿宋_GB2312" w:eastAsia="仿宋_GB2312"/>
        </w:rPr>
      </w:pPr>
      <w:r>
        <w:rPr>
          <w:noProof/>
          <w:spacing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198120</wp:posOffset>
                </wp:positionV>
                <wp:extent cx="5143500" cy="0"/>
                <wp:effectExtent l="0" t="13970" r="0" b="24130"/>
                <wp:wrapNone/>
                <wp:docPr id="1" name="直线 2"/>
                <wp:cNvGraphicFramePr/>
                <a:graphic xmlns:a="http://schemas.openxmlformats.org/drawingml/2006/main">
                  <a:graphicData uri="http://schemas.microsoft.com/office/word/2010/wordprocessingShape">
                    <wps:wsp>
                      <wps:cNvCnPr/>
                      <wps:spPr>
                        <a:xfrm>
                          <a:off x="0" y="0"/>
                          <a:ext cx="51435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9pt;margin-top:15.6pt;height:0pt;width:405pt;z-index:251660288;mso-width-relative:page;mso-height-relative:page;" filled="f" stroked="t" coordsize="21600,21600" o:gfxdata="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iolfDUAAAACAEAAA8AAAAAAAAAAQAgAAAAIgAAAGRycy9kb3ducmV2&#10;LnhtbFBLAQIUABQAAAAIAIdO4kD98PAnxwEAAIIDAAAOAAAAAAAAAAEAIAAAACMBAABkcnMvZTJv&#10;RG9jLnhtbFBLBQYAAAAABgAGAFkBAABcBQAAAAA=&#10;">
                <v:fill on="f" focussize="0,0"/>
                <v:stroke weight="2.25pt" color="#FF0000" joinstyle="round"/>
                <v:imagedata o:title=""/>
                <o:lock v:ext="edit" aspectratio="f"/>
              </v:line>
            </w:pict>
          </mc:Fallback>
        </mc:AlternateContent>
      </w:r>
    </w:p>
    <w:p w:rsidR="00514980" w:rsidRDefault="00EA670E">
      <w:pPr>
        <w:wordWrap w:val="0"/>
        <w:spacing w:line="380" w:lineRule="atLeast"/>
        <w:ind w:firstLineChars="171" w:firstLine="359"/>
        <w:jc w:val="right"/>
      </w:pPr>
      <w:r>
        <w:rPr>
          <w:rFonts w:ascii="仿宋_GB2312" w:eastAsia="仿宋_GB2312" w:hint="eastAsia"/>
        </w:rPr>
        <w:t>教务处</w:t>
      </w:r>
      <w:r>
        <w:rPr>
          <w:rFonts w:eastAsia="仿宋_GB2312"/>
        </w:rPr>
        <w:t>﹝</w:t>
      </w:r>
      <w:r>
        <w:rPr>
          <w:rFonts w:ascii="仿宋_GB2312" w:eastAsia="仿宋_GB2312" w:hint="eastAsia"/>
        </w:rPr>
        <w:t>20春﹞第（</w:t>
      </w:r>
      <w:r w:rsidR="00A5443D">
        <w:rPr>
          <w:rFonts w:ascii="仿宋_GB2312" w:eastAsia="仿宋_GB2312" w:hint="eastAsia"/>
        </w:rPr>
        <w:t>35</w:t>
      </w:r>
      <w:r>
        <w:rPr>
          <w:rFonts w:ascii="仿宋_GB2312" w:eastAsia="仿宋_GB2312" w:hint="eastAsia"/>
        </w:rPr>
        <w:t>）号</w:t>
      </w:r>
    </w:p>
    <w:p w:rsidR="00514980" w:rsidRDefault="00EA670E">
      <w:pPr>
        <w:spacing w:beforeLines="50" w:before="156" w:afterLines="50" w:after="15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关于组织评选2019-2020学年春夏季学期“好课堂”的通知</w:t>
      </w:r>
    </w:p>
    <w:p w:rsidR="00514980" w:rsidRDefault="00EA670E">
      <w:pPr>
        <w:spacing w:line="360" w:lineRule="auto"/>
        <w:rPr>
          <w:rFonts w:asciiTheme="minorEastAsia" w:eastAsiaTheme="minorEastAsia" w:hAnsiTheme="minorEastAsia"/>
          <w:sz w:val="24"/>
        </w:rPr>
      </w:pPr>
      <w:r>
        <w:rPr>
          <w:rFonts w:asciiTheme="minorEastAsia" w:eastAsiaTheme="minorEastAsia" w:hAnsiTheme="minorEastAsia" w:hint="eastAsia"/>
          <w:sz w:val="24"/>
        </w:rPr>
        <w:t>各学院：</w:t>
      </w:r>
    </w:p>
    <w:p w:rsidR="00514980" w:rsidRDefault="00EA670E" w:rsidP="00D213F4">
      <w:pPr>
        <w:pStyle w:val="a7"/>
        <w:widowControl/>
        <w:spacing w:line="360" w:lineRule="auto"/>
        <w:ind w:firstLine="480"/>
        <w:jc w:val="left"/>
        <w:rPr>
          <w:rFonts w:asciiTheme="minorEastAsia" w:hAnsiTheme="minorEastAsia"/>
          <w:color w:val="000000"/>
          <w:kern w:val="0"/>
          <w:sz w:val="24"/>
          <w:szCs w:val="24"/>
          <w:shd w:val="clear" w:color="auto" w:fill="FFFFFF"/>
        </w:rPr>
      </w:pPr>
      <w:r>
        <w:rPr>
          <w:rFonts w:asciiTheme="minorEastAsia" w:hAnsiTheme="minorEastAsia" w:hint="eastAsia"/>
          <w:color w:val="000000"/>
          <w:kern w:val="0"/>
          <w:sz w:val="24"/>
          <w:szCs w:val="24"/>
          <w:shd w:val="clear" w:color="auto" w:fill="FFFFFF"/>
        </w:rPr>
        <w:t>根据《关于进一步做好学校新型冠状病毒感染的肺炎疫情防控工作的通知》（沪</w:t>
      </w:r>
      <w:proofErr w:type="gramStart"/>
      <w:r>
        <w:rPr>
          <w:rFonts w:asciiTheme="minorEastAsia" w:hAnsiTheme="minorEastAsia" w:hint="eastAsia"/>
          <w:color w:val="000000"/>
          <w:kern w:val="0"/>
          <w:sz w:val="24"/>
          <w:szCs w:val="24"/>
          <w:shd w:val="clear" w:color="auto" w:fill="FFFFFF"/>
        </w:rPr>
        <w:t>海洋委</w:t>
      </w:r>
      <w:proofErr w:type="gramEnd"/>
      <w:r>
        <w:rPr>
          <w:rFonts w:asciiTheme="minorEastAsia" w:hAnsiTheme="minorEastAsia" w:hint="eastAsia"/>
          <w:color w:val="000000"/>
          <w:kern w:val="0"/>
          <w:sz w:val="24"/>
          <w:szCs w:val="24"/>
          <w:shd w:val="clear" w:color="auto" w:fill="FFFFFF"/>
        </w:rPr>
        <w:t>〔2020〕13号）、《关于进一步充分优化上海海洋大学新型冠状病毒感染的肺炎疫情防控工作领导小组的通知》（沪</w:t>
      </w:r>
      <w:proofErr w:type="gramStart"/>
      <w:r>
        <w:rPr>
          <w:rFonts w:asciiTheme="minorEastAsia" w:hAnsiTheme="minorEastAsia" w:hint="eastAsia"/>
          <w:color w:val="000000"/>
          <w:kern w:val="0"/>
          <w:sz w:val="24"/>
          <w:szCs w:val="24"/>
          <w:shd w:val="clear" w:color="auto" w:fill="FFFFFF"/>
        </w:rPr>
        <w:t>海洋委</w:t>
      </w:r>
      <w:proofErr w:type="gramEnd"/>
      <w:r>
        <w:rPr>
          <w:rFonts w:asciiTheme="minorEastAsia" w:hAnsiTheme="minorEastAsia" w:hint="eastAsia"/>
          <w:color w:val="000000"/>
          <w:kern w:val="0"/>
          <w:sz w:val="24"/>
          <w:szCs w:val="24"/>
          <w:shd w:val="clear" w:color="auto" w:fill="FFFFFF"/>
        </w:rPr>
        <w:t>〔2020〕14号）文件精神</w:t>
      </w:r>
      <w:r>
        <w:rPr>
          <w:rFonts w:asciiTheme="minorEastAsia" w:hAnsiTheme="minorEastAsia"/>
          <w:color w:val="000000"/>
          <w:kern w:val="0"/>
          <w:sz w:val="24"/>
          <w:szCs w:val="24"/>
          <w:shd w:val="clear" w:color="auto" w:fill="FFFFFF"/>
        </w:rPr>
        <w:t>，</w:t>
      </w:r>
      <w:r>
        <w:rPr>
          <w:rFonts w:asciiTheme="minorEastAsia" w:hAnsiTheme="minorEastAsia" w:hint="eastAsia"/>
          <w:color w:val="000000"/>
          <w:kern w:val="0"/>
          <w:sz w:val="24"/>
          <w:szCs w:val="24"/>
          <w:shd w:val="clear" w:color="auto" w:fill="FFFFFF"/>
        </w:rPr>
        <w:t>教师们及时行动积极落实“停课不停教、停课</w:t>
      </w:r>
      <w:proofErr w:type="gramStart"/>
      <w:r>
        <w:rPr>
          <w:rFonts w:asciiTheme="minorEastAsia" w:hAnsiTheme="minorEastAsia" w:hint="eastAsia"/>
          <w:color w:val="000000"/>
          <w:kern w:val="0"/>
          <w:sz w:val="24"/>
          <w:szCs w:val="24"/>
          <w:shd w:val="clear" w:color="auto" w:fill="FFFFFF"/>
        </w:rPr>
        <w:t>不</w:t>
      </w:r>
      <w:proofErr w:type="gramEnd"/>
      <w:r>
        <w:rPr>
          <w:rFonts w:asciiTheme="minorEastAsia" w:hAnsiTheme="minorEastAsia" w:hint="eastAsia"/>
          <w:color w:val="000000"/>
          <w:kern w:val="0"/>
          <w:sz w:val="24"/>
          <w:szCs w:val="24"/>
          <w:shd w:val="clear" w:color="auto" w:fill="FFFFFF"/>
        </w:rPr>
        <w:t>停学”的工作要求，本学期采用在线方式开展了教学工作。为不断提升教学质量，提高教师开展教学改革积极性，学校继续组织“好课堂”评选工作。现将相关通知如下：</w:t>
      </w:r>
    </w:p>
    <w:p w:rsidR="00514980" w:rsidRDefault="00EA670E">
      <w:pPr>
        <w:widowControl/>
        <w:spacing w:line="360" w:lineRule="auto"/>
        <w:jc w:val="left"/>
        <w:rPr>
          <w:rFonts w:asciiTheme="minorEastAsia" w:eastAsiaTheme="minorEastAsia" w:hAnsiTheme="minorEastAsia"/>
          <w:b/>
          <w:color w:val="000000"/>
          <w:kern w:val="0"/>
          <w:sz w:val="24"/>
          <w:shd w:val="clear" w:color="auto" w:fill="FFFFFF"/>
        </w:rPr>
      </w:pPr>
      <w:r>
        <w:rPr>
          <w:rFonts w:asciiTheme="minorEastAsia" w:eastAsiaTheme="minorEastAsia" w:hAnsiTheme="minorEastAsia" w:hint="eastAsia"/>
          <w:b/>
          <w:color w:val="000000"/>
          <w:kern w:val="0"/>
          <w:sz w:val="24"/>
          <w:shd w:val="clear" w:color="auto" w:fill="FFFFFF"/>
        </w:rPr>
        <w:t>一、目的及意义</w:t>
      </w:r>
    </w:p>
    <w:p w:rsidR="00514980" w:rsidRDefault="00EA670E">
      <w:pPr>
        <w:widowControl/>
        <w:spacing w:line="360" w:lineRule="auto"/>
        <w:ind w:firstLineChars="200" w:firstLine="480"/>
        <w:jc w:val="left"/>
        <w:rPr>
          <w:rFonts w:asciiTheme="minorEastAsia" w:eastAsiaTheme="minorEastAsia" w:hAnsiTheme="minorEastAsia" w:cstheme="minorBidi"/>
          <w:color w:val="000000"/>
          <w:kern w:val="0"/>
          <w:sz w:val="24"/>
          <w:shd w:val="clear" w:color="auto" w:fill="FFFFFF"/>
        </w:rPr>
      </w:pPr>
      <w:r>
        <w:rPr>
          <w:rFonts w:asciiTheme="minorEastAsia" w:eastAsiaTheme="minorEastAsia" w:hAnsiTheme="minorEastAsia" w:cstheme="minorBidi" w:hint="eastAsia"/>
          <w:color w:val="000000"/>
          <w:kern w:val="0"/>
          <w:sz w:val="24"/>
          <w:shd w:val="clear" w:color="auto" w:fill="FFFFFF"/>
        </w:rPr>
        <w:t>进一步激发教师参与教学改革的热情，鼓励支持教师充分利用线上优质课程资源开展高等教育教学模式和方式方法创新，促进课堂教学与信息化的深度融合，切实提高教学效率、学习效率，提升教与学的质量。通过“好课堂”评选，表扬奖励一批责任意识强、课程质量高、使用效果好的授课教师，弘扬优良的师德师风和校风学风。</w:t>
      </w:r>
    </w:p>
    <w:p w:rsidR="00514980" w:rsidRDefault="00EA670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二、评选对象</w:t>
      </w:r>
    </w:p>
    <w:p w:rsidR="00514980" w:rsidRDefault="00EA670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1.2019-2020学年春夏季学期正常开展的本科生课程。</w:t>
      </w:r>
    </w:p>
    <w:p w:rsidR="00514980" w:rsidRDefault="00EA670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2.低于1学分的课程，由相同课程号的多个教学班折合计算（满足16学时）。</w:t>
      </w:r>
    </w:p>
    <w:p w:rsidR="00514980" w:rsidRDefault="00EA670E">
      <w:pPr>
        <w:spacing w:line="360" w:lineRule="auto"/>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3.低于15人的教学班，由相同课程号的多个教学班折合计算（满足学生数25人及以上）。 </w:t>
      </w:r>
    </w:p>
    <w:p w:rsidR="00514980" w:rsidRDefault="00EA670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三、评选内容</w:t>
      </w:r>
    </w:p>
    <w:p w:rsidR="00514980" w:rsidRDefault="00EA670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color w:val="000000"/>
          <w:sz w:val="24"/>
          <w:shd w:val="clear" w:color="auto" w:fill="FFFFFF"/>
        </w:rPr>
        <w:t>通过对教师提供的教学资源、教学实施、教学成效、课程考核以及进行的教学改革创新</w:t>
      </w:r>
      <w:proofErr w:type="gramStart"/>
      <w:r>
        <w:rPr>
          <w:rFonts w:asciiTheme="minorEastAsia" w:eastAsiaTheme="minorEastAsia" w:hAnsiTheme="minorEastAsia" w:hint="eastAsia"/>
          <w:color w:val="000000"/>
          <w:sz w:val="24"/>
          <w:shd w:val="clear" w:color="auto" w:fill="FFFFFF"/>
        </w:rPr>
        <w:t>等总结</w:t>
      </w:r>
      <w:proofErr w:type="gramEnd"/>
      <w:r>
        <w:rPr>
          <w:rFonts w:asciiTheme="minorEastAsia" w:eastAsiaTheme="minorEastAsia" w:hAnsiTheme="minorEastAsia" w:hint="eastAsia"/>
          <w:color w:val="000000"/>
          <w:sz w:val="24"/>
          <w:shd w:val="clear" w:color="auto" w:fill="FFFFFF"/>
        </w:rPr>
        <w:t>材料，考查教师在开展线</w:t>
      </w:r>
      <w:r>
        <w:rPr>
          <w:rFonts w:asciiTheme="minorEastAsia" w:eastAsiaTheme="minorEastAsia" w:hAnsiTheme="minorEastAsia" w:cstheme="minorBidi" w:hint="eastAsia"/>
          <w:color w:val="000000"/>
          <w:kern w:val="0"/>
          <w:sz w:val="24"/>
          <w:shd w:val="clear" w:color="auto" w:fill="FFFFFF"/>
        </w:rPr>
        <w:t>上教学过程中如何主动开展教育教学改革，利用信息技术有效组织教学，有效推动学生在线条件下的学习，</w:t>
      </w:r>
      <w:proofErr w:type="gramStart"/>
      <w:r>
        <w:rPr>
          <w:rFonts w:asciiTheme="minorEastAsia" w:eastAsiaTheme="minorEastAsia" w:hAnsiTheme="minorEastAsia" w:cstheme="minorBidi" w:hint="eastAsia"/>
          <w:color w:val="000000"/>
          <w:kern w:val="0"/>
          <w:sz w:val="24"/>
          <w:shd w:val="clear" w:color="auto" w:fill="FFFFFF"/>
        </w:rPr>
        <w:t>实现线</w:t>
      </w:r>
      <w:proofErr w:type="gramEnd"/>
      <w:r>
        <w:rPr>
          <w:rFonts w:asciiTheme="minorEastAsia" w:eastAsiaTheme="minorEastAsia" w:hAnsiTheme="minorEastAsia" w:cstheme="minorBidi" w:hint="eastAsia"/>
          <w:color w:val="000000"/>
          <w:kern w:val="0"/>
          <w:sz w:val="24"/>
          <w:shd w:val="clear" w:color="auto" w:fill="FFFFFF"/>
        </w:rPr>
        <w:t>上线下教育效果的实质等效。</w:t>
      </w:r>
    </w:p>
    <w:p w:rsidR="00514980" w:rsidRDefault="00EA670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四、评选程序</w:t>
      </w:r>
    </w:p>
    <w:p w:rsidR="00514980" w:rsidRDefault="00EA670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1.</w:t>
      </w:r>
      <w:r w:rsidR="0053487A">
        <w:rPr>
          <w:rFonts w:asciiTheme="minorEastAsia" w:eastAsiaTheme="minorEastAsia" w:hAnsiTheme="minorEastAsia" w:hint="eastAsia"/>
          <w:sz w:val="24"/>
        </w:rPr>
        <w:t>任课教师申报，填写“好课堂”申请</w:t>
      </w:r>
      <w:r>
        <w:rPr>
          <w:rFonts w:asciiTheme="minorEastAsia" w:eastAsiaTheme="minorEastAsia" w:hAnsiTheme="minorEastAsia" w:hint="eastAsia"/>
          <w:sz w:val="24"/>
        </w:rPr>
        <w:t>表（附件</w:t>
      </w:r>
      <w:r w:rsidR="0053487A">
        <w:rPr>
          <w:rFonts w:asciiTheme="minorEastAsia" w:eastAsiaTheme="minorEastAsia" w:hAnsiTheme="minorEastAsia" w:hint="eastAsia"/>
          <w:sz w:val="24"/>
        </w:rPr>
        <w:t>3</w:t>
      </w:r>
      <w:r>
        <w:rPr>
          <w:rFonts w:asciiTheme="minorEastAsia" w:eastAsiaTheme="minorEastAsia" w:hAnsiTheme="minorEastAsia" w:hint="eastAsia"/>
          <w:sz w:val="24"/>
        </w:rPr>
        <w:t>）。</w:t>
      </w:r>
    </w:p>
    <w:p w:rsidR="00514980" w:rsidRPr="00715E12" w:rsidRDefault="00EA670E">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2</w:t>
      </w:r>
      <w:r w:rsidRPr="00674862">
        <w:rPr>
          <w:rFonts w:asciiTheme="minorEastAsia" w:eastAsiaTheme="minorEastAsia" w:hAnsiTheme="minorEastAsia" w:hint="eastAsia"/>
          <w:color w:val="000000" w:themeColor="text1"/>
          <w:sz w:val="24"/>
        </w:rPr>
        <w:t>.</w:t>
      </w:r>
      <w:r w:rsidR="00C31352" w:rsidRPr="00674862">
        <w:rPr>
          <w:rFonts w:asciiTheme="minorEastAsia" w:eastAsiaTheme="minorEastAsia" w:hAnsiTheme="minorEastAsia" w:hint="eastAsia"/>
          <w:color w:val="000000" w:themeColor="text1"/>
          <w:sz w:val="24"/>
        </w:rPr>
        <w:t>学院初审</w:t>
      </w:r>
      <w:r w:rsidRPr="00674862">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学院</w:t>
      </w:r>
      <w:r w:rsidR="00674862">
        <w:rPr>
          <w:rFonts w:asciiTheme="minorEastAsia" w:eastAsiaTheme="minorEastAsia" w:hAnsiTheme="minorEastAsia" w:hint="eastAsia"/>
          <w:color w:val="000000" w:themeColor="text1"/>
          <w:sz w:val="24"/>
        </w:rPr>
        <w:t>评选</w:t>
      </w:r>
      <w:r>
        <w:rPr>
          <w:rFonts w:asciiTheme="minorEastAsia" w:eastAsiaTheme="minorEastAsia" w:hAnsiTheme="minorEastAsia" w:hint="eastAsia"/>
          <w:color w:val="000000" w:themeColor="text1"/>
          <w:sz w:val="24"/>
        </w:rPr>
        <w:t>出不高于本学期开设课程总门次10</w:t>
      </w:r>
      <w:r w:rsidRPr="00674862">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的“好课堂”（见下表）</w:t>
      </w:r>
      <w:r w:rsidR="00715E12">
        <w:rPr>
          <w:rFonts w:asciiTheme="minorEastAsia" w:eastAsiaTheme="minorEastAsia" w:hAnsiTheme="minorEastAsia" w:hint="eastAsia"/>
          <w:color w:val="000000" w:themeColor="text1"/>
          <w:sz w:val="24"/>
        </w:rPr>
        <w:t>，</w:t>
      </w:r>
      <w:r w:rsidR="00715E12" w:rsidRPr="00674862">
        <w:rPr>
          <w:rFonts w:asciiTheme="minorEastAsia" w:eastAsiaTheme="minorEastAsia" w:hAnsiTheme="minorEastAsia" w:hint="eastAsia"/>
          <w:color w:val="000000" w:themeColor="text1"/>
          <w:sz w:val="24"/>
        </w:rPr>
        <w:t>在学院网站上公示。</w:t>
      </w:r>
    </w:p>
    <w:tbl>
      <w:tblPr>
        <w:tblW w:w="6064" w:type="dxa"/>
        <w:jc w:val="center"/>
        <w:tblLayout w:type="fixed"/>
        <w:tblLook w:val="04A0" w:firstRow="1" w:lastRow="0" w:firstColumn="1" w:lastColumn="0" w:noHBand="0" w:noVBand="1"/>
      </w:tblPr>
      <w:tblGrid>
        <w:gridCol w:w="1080"/>
        <w:gridCol w:w="3044"/>
        <w:gridCol w:w="1940"/>
      </w:tblGrid>
      <w:tr w:rsidR="00514980">
        <w:trPr>
          <w:trHeight w:val="431"/>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学院</w:t>
            </w:r>
          </w:p>
        </w:tc>
        <w:tc>
          <w:tcPr>
            <w:tcW w:w="3044" w:type="dxa"/>
            <w:tcBorders>
              <w:top w:val="single" w:sz="4" w:space="0" w:color="auto"/>
              <w:left w:val="nil"/>
              <w:bottom w:val="single" w:sz="4" w:space="0" w:color="auto"/>
              <w:right w:val="single" w:sz="4" w:space="0" w:color="auto"/>
            </w:tcBorders>
            <w:shd w:val="clear" w:color="auto" w:fill="auto"/>
            <w:vAlign w:val="center"/>
          </w:tcPr>
          <w:p w:rsidR="00514980" w:rsidRDefault="00EA670E">
            <w:pPr>
              <w:widowControl/>
              <w:jc w:val="center"/>
              <w:rPr>
                <w:rFonts w:asciiTheme="minorEastAsia" w:eastAsiaTheme="minorEastAsia" w:hAnsiTheme="minorEastAsia" w:cs="宋体"/>
                <w:color w:val="000000" w:themeColor="text1"/>
                <w:kern w:val="0"/>
              </w:rPr>
            </w:pPr>
            <w:proofErr w:type="gramStart"/>
            <w:r>
              <w:rPr>
                <w:rFonts w:asciiTheme="minorEastAsia" w:eastAsiaTheme="minorEastAsia" w:hAnsiTheme="minorEastAsia" w:cs="宋体" w:hint="eastAsia"/>
                <w:color w:val="000000" w:themeColor="text1"/>
                <w:kern w:val="0"/>
              </w:rPr>
              <w:t>开设门次</w:t>
            </w:r>
            <w:proofErr w:type="gramEnd"/>
            <w:r>
              <w:rPr>
                <w:rFonts w:asciiTheme="minorEastAsia" w:eastAsiaTheme="minorEastAsia" w:hAnsiTheme="minorEastAsia" w:cs="宋体" w:hint="eastAsia"/>
                <w:color w:val="000000" w:themeColor="text1"/>
                <w:kern w:val="0"/>
              </w:rPr>
              <w:br/>
            </w:r>
            <w:r>
              <w:rPr>
                <w:rFonts w:asciiTheme="minorEastAsia" w:eastAsiaTheme="minorEastAsia" w:hAnsiTheme="minorEastAsia" w:cs="宋体" w:hint="eastAsia"/>
                <w:color w:val="000000" w:themeColor="text1"/>
                <w:kern w:val="0"/>
                <w:sz w:val="18"/>
              </w:rPr>
              <w:t>（低于1学分课程合并计算门次）</w:t>
            </w:r>
          </w:p>
        </w:tc>
        <w:tc>
          <w:tcPr>
            <w:tcW w:w="194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514980" w:rsidRDefault="00EA670E" w:rsidP="00D213F4">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“好课堂”个数</w:t>
            </w:r>
          </w:p>
        </w:tc>
      </w:tr>
      <w:tr w:rsidR="00514980">
        <w:trPr>
          <w:trHeight w:val="213"/>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生命</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232</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23</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海洋</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127</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13</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食品</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218</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22</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生态环境</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110</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11</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经管</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234</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23</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工程</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190</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19</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信息</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295</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30</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文法</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116</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12</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外语</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360</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36</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proofErr w:type="gramStart"/>
            <w:r>
              <w:rPr>
                <w:rFonts w:asciiTheme="minorEastAsia" w:eastAsiaTheme="minorEastAsia" w:hAnsiTheme="minorEastAsia" w:cs="宋体" w:hint="eastAsia"/>
                <w:color w:val="000000"/>
                <w:kern w:val="0"/>
              </w:rPr>
              <w:t>爱恩</w:t>
            </w:r>
            <w:proofErr w:type="gramEnd"/>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154</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proofErr w:type="gramStart"/>
            <w:r>
              <w:rPr>
                <w:rFonts w:asciiTheme="minorEastAsia" w:eastAsiaTheme="minorEastAsia" w:hAnsiTheme="minorEastAsia" w:cs="宋体" w:hint="eastAsia"/>
                <w:color w:val="000000"/>
                <w:kern w:val="0"/>
              </w:rPr>
              <w:t>马院</w:t>
            </w:r>
            <w:proofErr w:type="gramEnd"/>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127</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13</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体育部</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138</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w:t>
            </w:r>
          </w:p>
        </w:tc>
      </w:tr>
      <w:tr w:rsidR="00514980">
        <w:trPr>
          <w:trHeight w:val="57"/>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总计</w:t>
            </w:r>
          </w:p>
        </w:tc>
        <w:tc>
          <w:tcPr>
            <w:tcW w:w="3044" w:type="dxa"/>
            <w:tcBorders>
              <w:top w:val="nil"/>
              <w:left w:val="nil"/>
              <w:bottom w:val="single" w:sz="4" w:space="0" w:color="auto"/>
              <w:right w:val="single" w:sz="4" w:space="0" w:color="auto"/>
            </w:tcBorders>
            <w:shd w:val="clear" w:color="auto" w:fill="auto"/>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2227</w:t>
            </w:r>
          </w:p>
        </w:tc>
        <w:tc>
          <w:tcPr>
            <w:tcW w:w="1940" w:type="dxa"/>
            <w:tcBorders>
              <w:top w:val="nil"/>
              <w:left w:val="nil"/>
              <w:bottom w:val="single" w:sz="4" w:space="0" w:color="auto"/>
              <w:right w:val="single" w:sz="4" w:space="0" w:color="auto"/>
            </w:tcBorders>
            <w:shd w:val="clear" w:color="auto" w:fill="D6E3BC" w:themeFill="accent3" w:themeFillTint="66"/>
            <w:noWrap/>
            <w:vAlign w:val="center"/>
          </w:tcPr>
          <w:p w:rsidR="00514980" w:rsidRDefault="00EA670E">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231</w:t>
            </w:r>
          </w:p>
        </w:tc>
      </w:tr>
    </w:tbl>
    <w:p w:rsidR="00514980" w:rsidRDefault="00EA670E">
      <w:pPr>
        <w:spacing w:line="360" w:lineRule="auto"/>
        <w:ind w:firstLineChars="50" w:firstLine="120"/>
        <w:rPr>
          <w:rFonts w:asciiTheme="minorEastAsia" w:eastAsiaTheme="minorEastAsia" w:hAnsiTheme="minorEastAsia"/>
          <w:sz w:val="24"/>
        </w:rPr>
      </w:pPr>
      <w:r>
        <w:rPr>
          <w:rFonts w:asciiTheme="minorEastAsia" w:eastAsiaTheme="minorEastAsia" w:hAnsiTheme="minorEastAsia" w:hint="eastAsia"/>
          <w:sz w:val="24"/>
        </w:rPr>
        <w:t>3.教务处组织抽查与公示。</w:t>
      </w:r>
    </w:p>
    <w:p w:rsidR="00514980" w:rsidRDefault="00EA670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五、时间安排</w:t>
      </w:r>
    </w:p>
    <w:tbl>
      <w:tblPr>
        <w:tblStyle w:val="a6"/>
        <w:tblW w:w="8758" w:type="dxa"/>
        <w:tblLook w:val="04A0" w:firstRow="1" w:lastRow="0" w:firstColumn="1" w:lastColumn="0" w:noHBand="0" w:noVBand="1"/>
      </w:tblPr>
      <w:tblGrid>
        <w:gridCol w:w="1384"/>
        <w:gridCol w:w="2126"/>
        <w:gridCol w:w="2410"/>
        <w:gridCol w:w="2838"/>
      </w:tblGrid>
      <w:tr w:rsidR="00CC63B3" w:rsidRPr="00BA0740" w:rsidTr="00CC63B3">
        <w:tc>
          <w:tcPr>
            <w:tcW w:w="1384" w:type="dxa"/>
          </w:tcPr>
          <w:p w:rsidR="00CC63B3" w:rsidRPr="00BA0740" w:rsidRDefault="00CC63B3" w:rsidP="007C7C2B">
            <w:pPr>
              <w:jc w:val="center"/>
              <w:rPr>
                <w:b/>
                <w:sz w:val="18"/>
                <w:szCs w:val="18"/>
              </w:rPr>
            </w:pPr>
            <w:r w:rsidRPr="00BA0740">
              <w:rPr>
                <w:rFonts w:hint="eastAsia"/>
                <w:b/>
                <w:sz w:val="18"/>
                <w:szCs w:val="18"/>
              </w:rPr>
              <w:t>时间</w:t>
            </w:r>
          </w:p>
        </w:tc>
        <w:tc>
          <w:tcPr>
            <w:tcW w:w="2126" w:type="dxa"/>
          </w:tcPr>
          <w:p w:rsidR="00CC63B3" w:rsidRPr="00BA0740" w:rsidRDefault="00CC63B3" w:rsidP="007C7C2B">
            <w:pPr>
              <w:jc w:val="center"/>
              <w:rPr>
                <w:b/>
                <w:sz w:val="18"/>
                <w:szCs w:val="18"/>
              </w:rPr>
            </w:pPr>
            <w:r w:rsidRPr="00BA0740">
              <w:rPr>
                <w:rFonts w:hint="eastAsia"/>
                <w:b/>
                <w:sz w:val="18"/>
                <w:szCs w:val="18"/>
              </w:rPr>
              <w:t>内容</w:t>
            </w:r>
          </w:p>
        </w:tc>
        <w:tc>
          <w:tcPr>
            <w:tcW w:w="2410" w:type="dxa"/>
          </w:tcPr>
          <w:p w:rsidR="00CC63B3" w:rsidRPr="00BA0740" w:rsidRDefault="00CC63B3" w:rsidP="007C7C2B">
            <w:pPr>
              <w:jc w:val="center"/>
              <w:rPr>
                <w:b/>
                <w:sz w:val="18"/>
                <w:szCs w:val="18"/>
              </w:rPr>
            </w:pPr>
            <w:r w:rsidRPr="00BA0740">
              <w:rPr>
                <w:rFonts w:hint="eastAsia"/>
                <w:b/>
                <w:sz w:val="18"/>
                <w:szCs w:val="18"/>
              </w:rPr>
              <w:t>上报材料</w:t>
            </w:r>
          </w:p>
        </w:tc>
        <w:tc>
          <w:tcPr>
            <w:tcW w:w="2838" w:type="dxa"/>
          </w:tcPr>
          <w:p w:rsidR="00CC63B3" w:rsidRPr="00BA0740" w:rsidRDefault="00CC63B3" w:rsidP="007C7C2B">
            <w:pPr>
              <w:jc w:val="center"/>
              <w:rPr>
                <w:b/>
                <w:sz w:val="18"/>
                <w:szCs w:val="18"/>
              </w:rPr>
            </w:pPr>
            <w:r w:rsidRPr="00BA0740">
              <w:rPr>
                <w:rFonts w:hint="eastAsia"/>
                <w:b/>
                <w:sz w:val="18"/>
                <w:szCs w:val="18"/>
              </w:rPr>
              <w:t>要求</w:t>
            </w:r>
          </w:p>
        </w:tc>
      </w:tr>
      <w:tr w:rsidR="00CC63B3" w:rsidRPr="00BA0740" w:rsidTr="00CC63B3">
        <w:tc>
          <w:tcPr>
            <w:tcW w:w="1384" w:type="dxa"/>
          </w:tcPr>
          <w:p w:rsidR="00CC63B3" w:rsidRPr="00BA0740" w:rsidRDefault="00CC63B3" w:rsidP="007C7C2B">
            <w:pPr>
              <w:jc w:val="center"/>
              <w:rPr>
                <w:sz w:val="18"/>
                <w:szCs w:val="18"/>
              </w:rPr>
            </w:pPr>
            <w:r w:rsidRPr="00BA0740">
              <w:rPr>
                <w:rFonts w:hint="eastAsia"/>
                <w:sz w:val="18"/>
                <w:szCs w:val="18"/>
              </w:rPr>
              <w:t>7</w:t>
            </w:r>
            <w:r w:rsidRPr="00BA0740">
              <w:rPr>
                <w:rFonts w:hint="eastAsia"/>
                <w:sz w:val="18"/>
                <w:szCs w:val="18"/>
              </w:rPr>
              <w:t>月</w:t>
            </w:r>
            <w:r w:rsidRPr="00BA0740">
              <w:rPr>
                <w:rFonts w:hint="eastAsia"/>
                <w:sz w:val="18"/>
                <w:szCs w:val="18"/>
              </w:rPr>
              <w:t>17</w:t>
            </w:r>
            <w:r w:rsidRPr="00BA0740">
              <w:rPr>
                <w:rFonts w:hint="eastAsia"/>
                <w:sz w:val="18"/>
                <w:szCs w:val="18"/>
              </w:rPr>
              <w:t>日</w:t>
            </w:r>
          </w:p>
        </w:tc>
        <w:tc>
          <w:tcPr>
            <w:tcW w:w="7374" w:type="dxa"/>
            <w:gridSpan w:val="3"/>
          </w:tcPr>
          <w:p w:rsidR="00CC63B3" w:rsidRPr="00BA0740" w:rsidRDefault="00CC63B3" w:rsidP="007C7C2B">
            <w:pPr>
              <w:ind w:firstLineChars="300" w:firstLine="540"/>
              <w:rPr>
                <w:sz w:val="18"/>
                <w:szCs w:val="18"/>
              </w:rPr>
            </w:pPr>
            <w:r w:rsidRPr="00BA0740">
              <w:rPr>
                <w:rFonts w:hint="eastAsia"/>
                <w:sz w:val="18"/>
                <w:szCs w:val="18"/>
              </w:rPr>
              <w:t>教务处发布通知</w:t>
            </w:r>
          </w:p>
        </w:tc>
      </w:tr>
      <w:tr w:rsidR="00CC63B3" w:rsidRPr="00BA0740" w:rsidTr="00CC63B3">
        <w:tc>
          <w:tcPr>
            <w:tcW w:w="1384" w:type="dxa"/>
            <w:vAlign w:val="center"/>
          </w:tcPr>
          <w:p w:rsidR="00CC63B3" w:rsidRPr="00BA0740" w:rsidRDefault="00CC63B3" w:rsidP="007C7C2B">
            <w:pPr>
              <w:ind w:firstLineChars="50" w:firstLine="90"/>
              <w:jc w:val="center"/>
              <w:rPr>
                <w:sz w:val="18"/>
                <w:szCs w:val="18"/>
              </w:rPr>
            </w:pPr>
            <w:r w:rsidRPr="00BA0740">
              <w:rPr>
                <w:rFonts w:hint="eastAsia"/>
                <w:sz w:val="18"/>
                <w:szCs w:val="18"/>
              </w:rPr>
              <w:t>7</w:t>
            </w:r>
            <w:r w:rsidRPr="00BA0740">
              <w:rPr>
                <w:rFonts w:hint="eastAsia"/>
                <w:sz w:val="18"/>
                <w:szCs w:val="18"/>
              </w:rPr>
              <w:t>月</w:t>
            </w:r>
            <w:r w:rsidRPr="00BA0740">
              <w:rPr>
                <w:rFonts w:hint="eastAsia"/>
                <w:sz w:val="18"/>
                <w:szCs w:val="18"/>
              </w:rPr>
              <w:t>30</w:t>
            </w:r>
            <w:r w:rsidRPr="00BA0740">
              <w:rPr>
                <w:rFonts w:hint="eastAsia"/>
                <w:sz w:val="18"/>
                <w:szCs w:val="18"/>
              </w:rPr>
              <w:t>日</w:t>
            </w:r>
          </w:p>
        </w:tc>
        <w:tc>
          <w:tcPr>
            <w:tcW w:w="2126" w:type="dxa"/>
            <w:vAlign w:val="center"/>
          </w:tcPr>
          <w:p w:rsidR="00CC63B3" w:rsidRPr="00BA0740" w:rsidRDefault="00CC63B3" w:rsidP="007C7C2B">
            <w:pPr>
              <w:jc w:val="center"/>
              <w:rPr>
                <w:sz w:val="18"/>
                <w:szCs w:val="18"/>
              </w:rPr>
            </w:pPr>
            <w:r w:rsidRPr="00BA0740">
              <w:rPr>
                <w:rFonts w:hint="eastAsia"/>
                <w:sz w:val="18"/>
                <w:szCs w:val="18"/>
              </w:rPr>
              <w:t>学院上报相关材料</w:t>
            </w:r>
          </w:p>
        </w:tc>
        <w:tc>
          <w:tcPr>
            <w:tcW w:w="2410" w:type="dxa"/>
          </w:tcPr>
          <w:p w:rsidR="00CC63B3" w:rsidRPr="00BA0740" w:rsidRDefault="00CC63B3" w:rsidP="007C7C2B">
            <w:pPr>
              <w:rPr>
                <w:sz w:val="18"/>
                <w:szCs w:val="18"/>
              </w:rPr>
            </w:pPr>
            <w:r w:rsidRPr="00BA0740">
              <w:rPr>
                <w:rFonts w:hint="eastAsia"/>
                <w:sz w:val="18"/>
                <w:szCs w:val="18"/>
              </w:rPr>
              <w:t>附件</w:t>
            </w:r>
            <w:r w:rsidRPr="00BA0740">
              <w:rPr>
                <w:rFonts w:hint="eastAsia"/>
                <w:sz w:val="18"/>
                <w:szCs w:val="18"/>
              </w:rPr>
              <w:t>1</w:t>
            </w:r>
            <w:r w:rsidRPr="00BA0740">
              <w:rPr>
                <w:rFonts w:hint="eastAsia"/>
                <w:sz w:val="18"/>
                <w:szCs w:val="18"/>
              </w:rPr>
              <w:t>：</w:t>
            </w:r>
            <w:r w:rsidRPr="00BA0740">
              <w:rPr>
                <w:rFonts w:asciiTheme="minorEastAsia" w:hAnsiTheme="minorEastAsia" w:hint="eastAsia"/>
                <w:sz w:val="18"/>
                <w:szCs w:val="18"/>
              </w:rPr>
              <w:t>评选方案</w:t>
            </w:r>
          </w:p>
          <w:p w:rsidR="00CC63B3" w:rsidRPr="00BA0740" w:rsidRDefault="00CC63B3" w:rsidP="007C7C2B">
            <w:pPr>
              <w:rPr>
                <w:sz w:val="18"/>
                <w:szCs w:val="18"/>
              </w:rPr>
            </w:pPr>
            <w:r w:rsidRPr="00BA0740">
              <w:rPr>
                <w:rFonts w:hint="eastAsia"/>
                <w:sz w:val="18"/>
                <w:szCs w:val="18"/>
              </w:rPr>
              <w:t>附件</w:t>
            </w:r>
            <w:r w:rsidRPr="00BA0740">
              <w:rPr>
                <w:rFonts w:hint="eastAsia"/>
                <w:sz w:val="18"/>
                <w:szCs w:val="18"/>
              </w:rPr>
              <w:t>3</w:t>
            </w:r>
            <w:r w:rsidRPr="00BA0740">
              <w:rPr>
                <w:rFonts w:hint="eastAsia"/>
                <w:sz w:val="18"/>
                <w:szCs w:val="18"/>
              </w:rPr>
              <w:t>：</w:t>
            </w:r>
            <w:r w:rsidRPr="00BA0740">
              <w:rPr>
                <w:rFonts w:asciiTheme="minorEastAsia" w:hAnsiTheme="minorEastAsia" w:hint="eastAsia"/>
                <w:sz w:val="18"/>
                <w:szCs w:val="18"/>
              </w:rPr>
              <w:t>申请表</w:t>
            </w:r>
          </w:p>
        </w:tc>
        <w:tc>
          <w:tcPr>
            <w:tcW w:w="2838" w:type="dxa"/>
          </w:tcPr>
          <w:p w:rsidR="00CC63B3" w:rsidRPr="00BA0740" w:rsidRDefault="00CC63B3" w:rsidP="007C7C2B">
            <w:pPr>
              <w:rPr>
                <w:sz w:val="18"/>
                <w:szCs w:val="18"/>
              </w:rPr>
            </w:pPr>
            <w:r w:rsidRPr="00BA0740">
              <w:rPr>
                <w:rFonts w:hint="eastAsia"/>
                <w:sz w:val="18"/>
                <w:szCs w:val="18"/>
              </w:rPr>
              <w:t>电子版，</w:t>
            </w:r>
            <w:r w:rsidRPr="00BA0740">
              <w:rPr>
                <w:rFonts w:ascii="宋体" w:hAnsi="宋体" w:cs="宋体" w:hint="eastAsia"/>
                <w:color w:val="000000"/>
                <w:kern w:val="0"/>
                <w:sz w:val="18"/>
                <w:szCs w:val="18"/>
              </w:rPr>
              <w:t>电子版命名格式</w:t>
            </w:r>
            <w:r w:rsidRPr="00BA0740">
              <w:rPr>
                <w:rFonts w:ascii="宋体" w:hAnsi="宋体" w:cs="宋体" w:hint="eastAsia"/>
                <w:bCs/>
                <w:color w:val="000000"/>
                <w:kern w:val="0"/>
                <w:sz w:val="18"/>
                <w:szCs w:val="18"/>
              </w:rPr>
              <w:t>：课程</w:t>
            </w:r>
            <w:proofErr w:type="gramStart"/>
            <w:r w:rsidRPr="00BA0740">
              <w:rPr>
                <w:rFonts w:ascii="宋体" w:hAnsi="宋体" w:cs="宋体" w:hint="eastAsia"/>
                <w:bCs/>
                <w:color w:val="000000"/>
                <w:kern w:val="0"/>
                <w:sz w:val="18"/>
                <w:szCs w:val="18"/>
              </w:rPr>
              <w:t>号—课序号</w:t>
            </w:r>
            <w:proofErr w:type="gramEnd"/>
            <w:r w:rsidRPr="00BA0740">
              <w:rPr>
                <w:rFonts w:ascii="宋体" w:hAnsi="宋体" w:cs="宋体" w:hint="eastAsia"/>
                <w:bCs/>
                <w:color w:val="000000"/>
                <w:kern w:val="0"/>
                <w:sz w:val="18"/>
                <w:szCs w:val="18"/>
              </w:rPr>
              <w:t>—课程名—教师名</w:t>
            </w:r>
            <w:r w:rsidRPr="00BA0740">
              <w:rPr>
                <w:rFonts w:ascii="宋体" w:hAnsi="宋体" w:cs="宋体" w:hint="eastAsia"/>
                <w:color w:val="000000"/>
                <w:kern w:val="0"/>
                <w:sz w:val="18"/>
                <w:szCs w:val="18"/>
              </w:rPr>
              <w:t>（1106109-01-生物化学-王××）</w:t>
            </w:r>
          </w:p>
        </w:tc>
      </w:tr>
      <w:tr w:rsidR="00CC63B3" w:rsidRPr="00BA0740" w:rsidTr="00CC63B3">
        <w:tc>
          <w:tcPr>
            <w:tcW w:w="1384" w:type="dxa"/>
            <w:vAlign w:val="center"/>
          </w:tcPr>
          <w:p w:rsidR="00CC63B3" w:rsidRPr="00BA0740" w:rsidRDefault="00CC63B3" w:rsidP="007C7C2B">
            <w:pPr>
              <w:jc w:val="center"/>
              <w:rPr>
                <w:sz w:val="18"/>
                <w:szCs w:val="18"/>
              </w:rPr>
            </w:pPr>
            <w:r w:rsidRPr="00BA0740">
              <w:rPr>
                <w:rFonts w:hint="eastAsia"/>
                <w:sz w:val="18"/>
                <w:szCs w:val="18"/>
              </w:rPr>
              <w:t>8</w:t>
            </w:r>
            <w:r w:rsidRPr="00BA0740">
              <w:rPr>
                <w:rFonts w:hint="eastAsia"/>
                <w:sz w:val="18"/>
                <w:szCs w:val="18"/>
              </w:rPr>
              <w:t>月</w:t>
            </w:r>
            <w:r w:rsidRPr="00BA0740">
              <w:rPr>
                <w:rFonts w:hint="eastAsia"/>
                <w:sz w:val="18"/>
                <w:szCs w:val="18"/>
              </w:rPr>
              <w:t>30</w:t>
            </w:r>
            <w:r w:rsidRPr="00BA0740">
              <w:rPr>
                <w:rFonts w:hint="eastAsia"/>
                <w:sz w:val="18"/>
                <w:szCs w:val="18"/>
              </w:rPr>
              <w:t>日</w:t>
            </w:r>
          </w:p>
        </w:tc>
        <w:tc>
          <w:tcPr>
            <w:tcW w:w="2126" w:type="dxa"/>
            <w:vAlign w:val="center"/>
          </w:tcPr>
          <w:p w:rsidR="00CC63B3" w:rsidRPr="00BA0740" w:rsidRDefault="00CC63B3" w:rsidP="007C7C2B">
            <w:pPr>
              <w:jc w:val="center"/>
              <w:rPr>
                <w:sz w:val="18"/>
                <w:szCs w:val="18"/>
              </w:rPr>
            </w:pPr>
            <w:r w:rsidRPr="00BA0740">
              <w:rPr>
                <w:rFonts w:asciiTheme="minorEastAsia" w:hAnsiTheme="minorEastAsia"/>
                <w:sz w:val="18"/>
                <w:szCs w:val="18"/>
              </w:rPr>
              <w:t>学院</w:t>
            </w:r>
            <w:r w:rsidRPr="00BA0740">
              <w:rPr>
                <w:rFonts w:asciiTheme="minorEastAsia" w:hAnsiTheme="minorEastAsia" w:hint="eastAsia"/>
                <w:sz w:val="18"/>
                <w:szCs w:val="18"/>
              </w:rPr>
              <w:t>完成评审、公示</w:t>
            </w:r>
          </w:p>
        </w:tc>
        <w:tc>
          <w:tcPr>
            <w:tcW w:w="2410" w:type="dxa"/>
          </w:tcPr>
          <w:p w:rsidR="00CC63B3" w:rsidRPr="00BA0740" w:rsidRDefault="00CC63B3" w:rsidP="007C7C2B">
            <w:pPr>
              <w:rPr>
                <w:sz w:val="18"/>
                <w:szCs w:val="18"/>
              </w:rPr>
            </w:pPr>
            <w:r w:rsidRPr="00BA0740">
              <w:rPr>
                <w:rFonts w:hint="eastAsia"/>
                <w:sz w:val="18"/>
                <w:szCs w:val="18"/>
              </w:rPr>
              <w:t>1.</w:t>
            </w:r>
            <w:r w:rsidRPr="00BA0740">
              <w:rPr>
                <w:rFonts w:hint="eastAsia"/>
                <w:sz w:val="18"/>
                <w:szCs w:val="18"/>
              </w:rPr>
              <w:t>评审材料：评分表（</w:t>
            </w:r>
            <w:proofErr w:type="gramStart"/>
            <w:r w:rsidRPr="00BA0740">
              <w:rPr>
                <w:rFonts w:hint="eastAsia"/>
                <w:sz w:val="18"/>
                <w:szCs w:val="18"/>
              </w:rPr>
              <w:t>含专家</w:t>
            </w:r>
            <w:proofErr w:type="gramEnd"/>
            <w:r w:rsidRPr="00BA0740">
              <w:rPr>
                <w:rFonts w:hint="eastAsia"/>
                <w:sz w:val="18"/>
                <w:szCs w:val="18"/>
              </w:rPr>
              <w:t>电子签名）、评分汇总表</w:t>
            </w:r>
          </w:p>
          <w:p w:rsidR="00CC63B3" w:rsidRPr="00BA0740" w:rsidRDefault="00CC63B3" w:rsidP="007C7C2B">
            <w:pPr>
              <w:rPr>
                <w:sz w:val="18"/>
                <w:szCs w:val="18"/>
              </w:rPr>
            </w:pPr>
            <w:r w:rsidRPr="00BA0740">
              <w:rPr>
                <w:rFonts w:hint="eastAsia"/>
                <w:sz w:val="18"/>
                <w:szCs w:val="18"/>
              </w:rPr>
              <w:t>2.</w:t>
            </w:r>
            <w:r w:rsidR="005F70A3">
              <w:rPr>
                <w:rFonts w:hint="eastAsia"/>
                <w:sz w:val="18"/>
                <w:szCs w:val="18"/>
              </w:rPr>
              <w:t>附件</w:t>
            </w:r>
            <w:r w:rsidR="005F70A3">
              <w:rPr>
                <w:rFonts w:hint="eastAsia"/>
                <w:sz w:val="18"/>
                <w:szCs w:val="18"/>
              </w:rPr>
              <w:t>4</w:t>
            </w:r>
            <w:r w:rsidR="005F70A3">
              <w:rPr>
                <w:rFonts w:hint="eastAsia"/>
                <w:sz w:val="18"/>
                <w:szCs w:val="18"/>
              </w:rPr>
              <w:t>：</w:t>
            </w:r>
            <w:r w:rsidRPr="00BA0740">
              <w:rPr>
                <w:rFonts w:hint="eastAsia"/>
                <w:sz w:val="18"/>
                <w:szCs w:val="18"/>
              </w:rPr>
              <w:t>公示清单</w:t>
            </w:r>
          </w:p>
        </w:tc>
        <w:tc>
          <w:tcPr>
            <w:tcW w:w="2838" w:type="dxa"/>
          </w:tcPr>
          <w:p w:rsidR="00CC63B3" w:rsidRPr="00BA0740" w:rsidRDefault="00CC63B3" w:rsidP="007C7C2B">
            <w:pPr>
              <w:rPr>
                <w:sz w:val="18"/>
                <w:szCs w:val="18"/>
              </w:rPr>
            </w:pPr>
            <w:r w:rsidRPr="00BA0740">
              <w:rPr>
                <w:rFonts w:hint="eastAsia"/>
                <w:sz w:val="18"/>
                <w:szCs w:val="18"/>
              </w:rPr>
              <w:t>电子版</w:t>
            </w:r>
          </w:p>
        </w:tc>
      </w:tr>
      <w:tr w:rsidR="00CC63B3" w:rsidRPr="00BA0740" w:rsidTr="00CC63B3">
        <w:tc>
          <w:tcPr>
            <w:tcW w:w="8758" w:type="dxa"/>
            <w:gridSpan w:val="4"/>
          </w:tcPr>
          <w:p w:rsidR="00CC63B3" w:rsidRPr="00BA0740" w:rsidRDefault="00CC63B3" w:rsidP="007C7C2B">
            <w:pPr>
              <w:rPr>
                <w:sz w:val="18"/>
                <w:szCs w:val="18"/>
              </w:rPr>
            </w:pPr>
            <w:r w:rsidRPr="00BA0740">
              <w:rPr>
                <w:rFonts w:asciiTheme="minorEastAsia" w:hAnsiTheme="minorEastAsia" w:hint="eastAsia"/>
                <w:color w:val="FF0000"/>
                <w:sz w:val="18"/>
                <w:szCs w:val="18"/>
                <w:highlight w:val="yellow"/>
              </w:rPr>
              <w:t>注：纸质版申请表及公示清单（签章）开学后补交</w:t>
            </w:r>
          </w:p>
        </w:tc>
      </w:tr>
    </w:tbl>
    <w:p w:rsidR="00514980" w:rsidRPr="00CC63B3" w:rsidRDefault="00EA670E" w:rsidP="00CC63B3">
      <w:pPr>
        <w:pStyle w:val="1"/>
        <w:spacing w:line="360" w:lineRule="auto"/>
        <w:ind w:firstLineChars="0" w:firstLine="0"/>
        <w:rPr>
          <w:rFonts w:asciiTheme="minorEastAsia" w:hAnsiTheme="minorEastAsia" w:cs="Times New Roman"/>
          <w:sz w:val="24"/>
          <w:szCs w:val="24"/>
        </w:rPr>
      </w:pPr>
      <w:r>
        <w:rPr>
          <w:rFonts w:asciiTheme="minorEastAsia" w:hAnsiTheme="minorEastAsia" w:cs="Times New Roman" w:hint="eastAsia"/>
          <w:sz w:val="24"/>
          <w:szCs w:val="24"/>
        </w:rPr>
        <w:t>联系人：高玉珍  邮箱：yzgao@shou.edu.cn</w:t>
      </w:r>
    </w:p>
    <w:p w:rsidR="00514980" w:rsidRDefault="00EA670E">
      <w:pPr>
        <w:spacing w:line="360" w:lineRule="auto"/>
        <w:ind w:right="800"/>
        <w:jc w:val="right"/>
        <w:rPr>
          <w:rFonts w:asciiTheme="minorEastAsia" w:eastAsiaTheme="minorEastAsia" w:hAnsiTheme="minorEastAsia"/>
          <w:sz w:val="24"/>
        </w:rPr>
      </w:pPr>
      <w:r>
        <w:rPr>
          <w:rFonts w:asciiTheme="minorEastAsia" w:eastAsiaTheme="minorEastAsia" w:hAnsiTheme="minorEastAsia" w:hint="eastAsia"/>
          <w:sz w:val="24"/>
        </w:rPr>
        <w:t>教务处</w:t>
      </w:r>
    </w:p>
    <w:p w:rsidR="00514980" w:rsidRPr="00A133E1" w:rsidRDefault="00EA670E" w:rsidP="00A133E1">
      <w:pPr>
        <w:spacing w:line="360" w:lineRule="auto"/>
        <w:ind w:right="280" w:firstLineChars="800" w:firstLine="1920"/>
        <w:jc w:val="right"/>
        <w:rPr>
          <w:rFonts w:asciiTheme="minorEastAsia" w:eastAsiaTheme="minorEastAsia" w:hAnsiTheme="minorEastAsia"/>
          <w:sz w:val="24"/>
        </w:rPr>
      </w:pPr>
      <w:r>
        <w:rPr>
          <w:rFonts w:asciiTheme="minorEastAsia" w:eastAsiaTheme="minorEastAsia" w:hAnsiTheme="minorEastAsia" w:hint="eastAsia"/>
          <w:sz w:val="24"/>
        </w:rPr>
        <w:t>2020年7月1</w:t>
      </w:r>
      <w:r w:rsidR="001F619B">
        <w:rPr>
          <w:rFonts w:asciiTheme="minorEastAsia" w:eastAsiaTheme="minorEastAsia" w:hAnsiTheme="minorEastAsia" w:hint="eastAsia"/>
          <w:sz w:val="24"/>
        </w:rPr>
        <w:t>7</w:t>
      </w:r>
      <w:r>
        <w:rPr>
          <w:rFonts w:asciiTheme="minorEastAsia" w:eastAsiaTheme="minorEastAsia" w:hAnsiTheme="minorEastAsia" w:hint="eastAsia"/>
          <w:sz w:val="24"/>
        </w:rPr>
        <w:t>日</w:t>
      </w:r>
    </w:p>
    <w:p w:rsidR="00D213F4" w:rsidRDefault="00EA670E">
      <w:pPr>
        <w:pStyle w:val="1"/>
        <w:spacing w:line="360" w:lineRule="auto"/>
        <w:ind w:left="360" w:firstLineChars="0" w:firstLine="0"/>
        <w:rPr>
          <w:rFonts w:asciiTheme="minorEastAsia" w:hAnsiTheme="minorEastAsia" w:cs="Times New Roman"/>
          <w:sz w:val="24"/>
          <w:szCs w:val="24"/>
        </w:rPr>
      </w:pPr>
      <w:r>
        <w:rPr>
          <w:rFonts w:asciiTheme="minorEastAsia" w:hAnsiTheme="minorEastAsia" w:cs="Times New Roman" w:hint="eastAsia"/>
          <w:sz w:val="24"/>
          <w:szCs w:val="24"/>
        </w:rPr>
        <w:t>附件：</w:t>
      </w:r>
      <w:r>
        <w:rPr>
          <w:rFonts w:asciiTheme="minorEastAsia" w:hAnsiTheme="minorEastAsia" w:cs="Times New Roman"/>
          <w:sz w:val="24"/>
          <w:szCs w:val="24"/>
        </w:rPr>
        <w:br/>
      </w:r>
      <w:r w:rsidR="00D213F4">
        <w:rPr>
          <w:rFonts w:asciiTheme="minorEastAsia" w:hAnsiTheme="minorEastAsia" w:cs="Times New Roman" w:hint="eastAsia"/>
          <w:sz w:val="24"/>
          <w:szCs w:val="24"/>
        </w:rPr>
        <w:t>1. “好课堂”评选方案</w:t>
      </w:r>
    </w:p>
    <w:p w:rsidR="00514980" w:rsidRDefault="00A97081">
      <w:pPr>
        <w:pStyle w:val="1"/>
        <w:spacing w:line="360" w:lineRule="auto"/>
        <w:ind w:left="360" w:firstLineChars="0" w:firstLine="0"/>
        <w:rPr>
          <w:rFonts w:asciiTheme="minorEastAsia" w:hAnsiTheme="minorEastAsia" w:cs="Times New Roman"/>
          <w:sz w:val="24"/>
          <w:szCs w:val="24"/>
        </w:rPr>
      </w:pPr>
      <w:r>
        <w:rPr>
          <w:rFonts w:asciiTheme="minorEastAsia" w:hAnsiTheme="minorEastAsia" w:cs="Times New Roman" w:hint="eastAsia"/>
          <w:sz w:val="24"/>
          <w:szCs w:val="24"/>
        </w:rPr>
        <w:t>2</w:t>
      </w:r>
      <w:r w:rsidR="00EA670E">
        <w:rPr>
          <w:rFonts w:asciiTheme="minorEastAsia" w:hAnsiTheme="minorEastAsia" w:cs="Times New Roman" w:hint="eastAsia"/>
          <w:sz w:val="24"/>
          <w:szCs w:val="24"/>
        </w:rPr>
        <w:t>. “好课堂”评选标准</w:t>
      </w:r>
      <w:r w:rsidR="00D213F4">
        <w:rPr>
          <w:rFonts w:asciiTheme="minorEastAsia" w:hAnsiTheme="minorEastAsia" w:cs="Times New Roman" w:hint="eastAsia"/>
          <w:sz w:val="24"/>
          <w:szCs w:val="24"/>
        </w:rPr>
        <w:t>（供参考）</w:t>
      </w:r>
    </w:p>
    <w:p w:rsidR="00514980" w:rsidRDefault="00D213F4">
      <w:pPr>
        <w:pStyle w:val="1"/>
        <w:spacing w:line="360" w:lineRule="auto"/>
        <w:ind w:left="360" w:firstLineChars="0" w:firstLine="0"/>
        <w:rPr>
          <w:rFonts w:asciiTheme="minorEastAsia" w:hAnsiTheme="minorEastAsia" w:cs="Times New Roman"/>
          <w:sz w:val="24"/>
          <w:szCs w:val="24"/>
        </w:rPr>
      </w:pPr>
      <w:r>
        <w:rPr>
          <w:rFonts w:asciiTheme="minorEastAsia" w:hAnsiTheme="minorEastAsia" w:cs="Times New Roman" w:hint="eastAsia"/>
          <w:sz w:val="24"/>
          <w:szCs w:val="24"/>
        </w:rPr>
        <w:t>3</w:t>
      </w:r>
      <w:r w:rsidR="00EA670E">
        <w:rPr>
          <w:rFonts w:asciiTheme="minorEastAsia" w:hAnsiTheme="minorEastAsia" w:cs="Times New Roman" w:hint="eastAsia"/>
          <w:sz w:val="24"/>
          <w:szCs w:val="24"/>
        </w:rPr>
        <w:t>.</w:t>
      </w:r>
      <w:r w:rsidR="00EA670E">
        <w:rPr>
          <w:rFonts w:asciiTheme="minorEastAsia" w:hAnsiTheme="minorEastAsia" w:hint="eastAsia"/>
        </w:rPr>
        <w:t xml:space="preserve"> </w:t>
      </w:r>
      <w:r w:rsidR="009F5A15">
        <w:rPr>
          <w:rFonts w:asciiTheme="minorEastAsia" w:hAnsiTheme="minorEastAsia" w:cs="Times New Roman" w:hint="eastAsia"/>
          <w:sz w:val="24"/>
          <w:szCs w:val="24"/>
        </w:rPr>
        <w:t>“好课堂”申请</w:t>
      </w:r>
      <w:r w:rsidR="00EA670E">
        <w:rPr>
          <w:rFonts w:asciiTheme="minorEastAsia" w:hAnsiTheme="minorEastAsia" w:cs="Times New Roman" w:hint="eastAsia"/>
          <w:sz w:val="24"/>
          <w:szCs w:val="24"/>
        </w:rPr>
        <w:t>表</w:t>
      </w:r>
      <w:r>
        <w:rPr>
          <w:rFonts w:asciiTheme="minorEastAsia" w:hAnsiTheme="minorEastAsia" w:cs="Times New Roman" w:hint="eastAsia"/>
          <w:sz w:val="24"/>
          <w:szCs w:val="24"/>
        </w:rPr>
        <w:t>（新）</w:t>
      </w:r>
    </w:p>
    <w:p w:rsidR="00514980" w:rsidRDefault="00D213F4">
      <w:pPr>
        <w:pStyle w:val="1"/>
        <w:spacing w:line="360" w:lineRule="auto"/>
        <w:ind w:left="360" w:firstLineChars="0" w:firstLine="0"/>
        <w:rPr>
          <w:sz w:val="24"/>
        </w:rPr>
      </w:pPr>
      <w:r>
        <w:rPr>
          <w:rFonts w:asciiTheme="minorEastAsia" w:hAnsiTheme="minorEastAsia" w:cs="Times New Roman" w:hint="eastAsia"/>
          <w:sz w:val="24"/>
          <w:szCs w:val="24"/>
        </w:rPr>
        <w:t>4</w:t>
      </w:r>
      <w:r w:rsidR="00EA670E">
        <w:rPr>
          <w:rFonts w:asciiTheme="minorEastAsia" w:hAnsiTheme="minorEastAsia" w:cs="Times New Roman" w:hint="eastAsia"/>
          <w:sz w:val="24"/>
          <w:szCs w:val="24"/>
        </w:rPr>
        <w:t>. “好课堂”</w:t>
      </w:r>
      <w:r w:rsidR="002E3C71">
        <w:rPr>
          <w:rFonts w:asciiTheme="minorEastAsia" w:hAnsiTheme="minorEastAsia" w:cs="Times New Roman" w:hint="eastAsia"/>
          <w:sz w:val="24"/>
          <w:szCs w:val="24"/>
        </w:rPr>
        <w:t>公示</w:t>
      </w:r>
      <w:bookmarkStart w:id="0" w:name="_GoBack"/>
      <w:bookmarkEnd w:id="0"/>
      <w:r>
        <w:rPr>
          <w:rFonts w:asciiTheme="minorEastAsia" w:hAnsiTheme="minorEastAsia" w:cs="Times New Roman" w:hint="eastAsia"/>
          <w:sz w:val="24"/>
          <w:szCs w:val="24"/>
        </w:rPr>
        <w:t>清单</w:t>
      </w:r>
    </w:p>
    <w:sectPr w:rsidR="00514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46" w:rsidRDefault="00505546" w:rsidP="00D213F4">
      <w:r>
        <w:separator/>
      </w:r>
    </w:p>
  </w:endnote>
  <w:endnote w:type="continuationSeparator" w:id="0">
    <w:p w:rsidR="00505546" w:rsidRDefault="00505546" w:rsidP="00D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46" w:rsidRDefault="00505546" w:rsidP="00D213F4">
      <w:r>
        <w:separator/>
      </w:r>
    </w:p>
  </w:footnote>
  <w:footnote w:type="continuationSeparator" w:id="0">
    <w:p w:rsidR="00505546" w:rsidRDefault="00505546" w:rsidP="00D21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40"/>
    <w:rsid w:val="000127FB"/>
    <w:rsid w:val="000330E5"/>
    <w:rsid w:val="00033780"/>
    <w:rsid w:val="000926B4"/>
    <w:rsid w:val="0009364C"/>
    <w:rsid w:val="000A2925"/>
    <w:rsid w:val="000A7FBD"/>
    <w:rsid w:val="000C7536"/>
    <w:rsid w:val="000E6721"/>
    <w:rsid w:val="000F04C7"/>
    <w:rsid w:val="001048E7"/>
    <w:rsid w:val="0011116D"/>
    <w:rsid w:val="001115BB"/>
    <w:rsid w:val="001145F6"/>
    <w:rsid w:val="00130500"/>
    <w:rsid w:val="00136957"/>
    <w:rsid w:val="00143F03"/>
    <w:rsid w:val="00144B9B"/>
    <w:rsid w:val="00146E7B"/>
    <w:rsid w:val="0015285E"/>
    <w:rsid w:val="00153C55"/>
    <w:rsid w:val="001C5841"/>
    <w:rsid w:val="001E1401"/>
    <w:rsid w:val="001F619B"/>
    <w:rsid w:val="00203AA1"/>
    <w:rsid w:val="002128BC"/>
    <w:rsid w:val="002146C2"/>
    <w:rsid w:val="00273FDF"/>
    <w:rsid w:val="002750FA"/>
    <w:rsid w:val="00280EFE"/>
    <w:rsid w:val="002B1399"/>
    <w:rsid w:val="002D1A7C"/>
    <w:rsid w:val="002E3C71"/>
    <w:rsid w:val="002E6D40"/>
    <w:rsid w:val="002F706B"/>
    <w:rsid w:val="00327AE7"/>
    <w:rsid w:val="003845DF"/>
    <w:rsid w:val="003D155B"/>
    <w:rsid w:val="003D483A"/>
    <w:rsid w:val="003F7C3E"/>
    <w:rsid w:val="00406DB7"/>
    <w:rsid w:val="004245D5"/>
    <w:rsid w:val="00424FAC"/>
    <w:rsid w:val="004269E6"/>
    <w:rsid w:val="00431666"/>
    <w:rsid w:val="00443ED4"/>
    <w:rsid w:val="004465B2"/>
    <w:rsid w:val="00455999"/>
    <w:rsid w:val="004726E2"/>
    <w:rsid w:val="004738B8"/>
    <w:rsid w:val="004809F4"/>
    <w:rsid w:val="00480AC9"/>
    <w:rsid w:val="004970D9"/>
    <w:rsid w:val="004A20E5"/>
    <w:rsid w:val="004E283E"/>
    <w:rsid w:val="00505546"/>
    <w:rsid w:val="00514980"/>
    <w:rsid w:val="0053487A"/>
    <w:rsid w:val="005545C9"/>
    <w:rsid w:val="00591A42"/>
    <w:rsid w:val="00594B7B"/>
    <w:rsid w:val="00596AF9"/>
    <w:rsid w:val="00597902"/>
    <w:rsid w:val="005B16A5"/>
    <w:rsid w:val="005C34D5"/>
    <w:rsid w:val="005E3B40"/>
    <w:rsid w:val="005F1FD7"/>
    <w:rsid w:val="005F70A3"/>
    <w:rsid w:val="00610302"/>
    <w:rsid w:val="0062202B"/>
    <w:rsid w:val="00633C68"/>
    <w:rsid w:val="0066071A"/>
    <w:rsid w:val="00664866"/>
    <w:rsid w:val="006702F3"/>
    <w:rsid w:val="00674862"/>
    <w:rsid w:val="00680F31"/>
    <w:rsid w:val="00692644"/>
    <w:rsid w:val="006A6D41"/>
    <w:rsid w:val="006B6007"/>
    <w:rsid w:val="006D3EDD"/>
    <w:rsid w:val="006D54CB"/>
    <w:rsid w:val="006E258A"/>
    <w:rsid w:val="006E70EC"/>
    <w:rsid w:val="006E7473"/>
    <w:rsid w:val="006F3174"/>
    <w:rsid w:val="006F4B12"/>
    <w:rsid w:val="00700087"/>
    <w:rsid w:val="00701636"/>
    <w:rsid w:val="0071062E"/>
    <w:rsid w:val="00715E12"/>
    <w:rsid w:val="007177DE"/>
    <w:rsid w:val="00737575"/>
    <w:rsid w:val="0074271D"/>
    <w:rsid w:val="00744480"/>
    <w:rsid w:val="007759E8"/>
    <w:rsid w:val="007A5DF7"/>
    <w:rsid w:val="007A7724"/>
    <w:rsid w:val="007E60F9"/>
    <w:rsid w:val="007F4713"/>
    <w:rsid w:val="00820ECB"/>
    <w:rsid w:val="00824FAD"/>
    <w:rsid w:val="00831758"/>
    <w:rsid w:val="0083625B"/>
    <w:rsid w:val="0084616A"/>
    <w:rsid w:val="008518AF"/>
    <w:rsid w:val="008A62F0"/>
    <w:rsid w:val="008B182E"/>
    <w:rsid w:val="008C2C7B"/>
    <w:rsid w:val="008D6CB6"/>
    <w:rsid w:val="008E1D4D"/>
    <w:rsid w:val="008E2130"/>
    <w:rsid w:val="008F4584"/>
    <w:rsid w:val="0091230F"/>
    <w:rsid w:val="0092346B"/>
    <w:rsid w:val="00936C4F"/>
    <w:rsid w:val="00941497"/>
    <w:rsid w:val="009460E8"/>
    <w:rsid w:val="00954E44"/>
    <w:rsid w:val="0095744F"/>
    <w:rsid w:val="00965700"/>
    <w:rsid w:val="00965CDF"/>
    <w:rsid w:val="0097728E"/>
    <w:rsid w:val="00982706"/>
    <w:rsid w:val="0099084D"/>
    <w:rsid w:val="009E2624"/>
    <w:rsid w:val="009E74F0"/>
    <w:rsid w:val="009E7C2B"/>
    <w:rsid w:val="009F5A15"/>
    <w:rsid w:val="00A133E1"/>
    <w:rsid w:val="00A13AF7"/>
    <w:rsid w:val="00A22EC9"/>
    <w:rsid w:val="00A24EEA"/>
    <w:rsid w:val="00A303D7"/>
    <w:rsid w:val="00A51DA2"/>
    <w:rsid w:val="00A5443D"/>
    <w:rsid w:val="00A7685C"/>
    <w:rsid w:val="00A849A9"/>
    <w:rsid w:val="00A97081"/>
    <w:rsid w:val="00AA4F00"/>
    <w:rsid w:val="00AE0F75"/>
    <w:rsid w:val="00AE30FD"/>
    <w:rsid w:val="00B14806"/>
    <w:rsid w:val="00B2560A"/>
    <w:rsid w:val="00B93187"/>
    <w:rsid w:val="00BB3E33"/>
    <w:rsid w:val="00BB7DD8"/>
    <w:rsid w:val="00BD0F9A"/>
    <w:rsid w:val="00C14058"/>
    <w:rsid w:val="00C31352"/>
    <w:rsid w:val="00C637D5"/>
    <w:rsid w:val="00C739C0"/>
    <w:rsid w:val="00C80198"/>
    <w:rsid w:val="00C915EF"/>
    <w:rsid w:val="00C947CC"/>
    <w:rsid w:val="00C94B1B"/>
    <w:rsid w:val="00CC63B3"/>
    <w:rsid w:val="00D11AAD"/>
    <w:rsid w:val="00D213F4"/>
    <w:rsid w:val="00D62087"/>
    <w:rsid w:val="00DB6561"/>
    <w:rsid w:val="00DC4523"/>
    <w:rsid w:val="00DD7058"/>
    <w:rsid w:val="00DE774E"/>
    <w:rsid w:val="00DF03F1"/>
    <w:rsid w:val="00E3110E"/>
    <w:rsid w:val="00E603AF"/>
    <w:rsid w:val="00E700F0"/>
    <w:rsid w:val="00E85AA1"/>
    <w:rsid w:val="00EA1AA1"/>
    <w:rsid w:val="00EA670E"/>
    <w:rsid w:val="00EB7C44"/>
    <w:rsid w:val="00EE31ED"/>
    <w:rsid w:val="00EE36F3"/>
    <w:rsid w:val="00EE4F32"/>
    <w:rsid w:val="00F021C4"/>
    <w:rsid w:val="00F0459E"/>
    <w:rsid w:val="00F537F8"/>
    <w:rsid w:val="00F77821"/>
    <w:rsid w:val="00F9724B"/>
    <w:rsid w:val="00FB456A"/>
    <w:rsid w:val="00FB63FF"/>
    <w:rsid w:val="00FC2AAE"/>
    <w:rsid w:val="00FC2B59"/>
    <w:rsid w:val="00FD7B06"/>
    <w:rsid w:val="019F24BD"/>
    <w:rsid w:val="088024D6"/>
    <w:rsid w:val="11CC0004"/>
    <w:rsid w:val="15177B56"/>
    <w:rsid w:val="1EBF0207"/>
    <w:rsid w:val="21775A9C"/>
    <w:rsid w:val="22452A49"/>
    <w:rsid w:val="22CD29AA"/>
    <w:rsid w:val="236826C5"/>
    <w:rsid w:val="255C035F"/>
    <w:rsid w:val="2DEF7BDD"/>
    <w:rsid w:val="308D5579"/>
    <w:rsid w:val="387266EB"/>
    <w:rsid w:val="3B4750A0"/>
    <w:rsid w:val="3B5B51F9"/>
    <w:rsid w:val="3D8B1A78"/>
    <w:rsid w:val="41120433"/>
    <w:rsid w:val="455A24E5"/>
    <w:rsid w:val="47B47639"/>
    <w:rsid w:val="4B8F2162"/>
    <w:rsid w:val="4C8E5C69"/>
    <w:rsid w:val="4D352797"/>
    <w:rsid w:val="518E1133"/>
    <w:rsid w:val="54DC3932"/>
    <w:rsid w:val="5F0732DA"/>
    <w:rsid w:val="61816C85"/>
    <w:rsid w:val="63664733"/>
    <w:rsid w:val="6551142A"/>
    <w:rsid w:val="66F529F0"/>
    <w:rsid w:val="67CD3CC3"/>
    <w:rsid w:val="6B50142F"/>
    <w:rsid w:val="6CE15B32"/>
    <w:rsid w:val="72614375"/>
    <w:rsid w:val="72D2649F"/>
    <w:rsid w:val="792076A1"/>
    <w:rsid w:val="7D3D0D23"/>
    <w:rsid w:val="7F0A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187</Words>
  <Characters>1067</Characters>
  <Application>Microsoft Office Word</Application>
  <DocSecurity>0</DocSecurity>
  <Lines>8</Lines>
  <Paragraphs>2</Paragraphs>
  <ScaleCrop>false</ScaleCrop>
  <Company>Lenovo</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89</cp:revision>
  <cp:lastPrinted>2019-08-29T02:05:00Z</cp:lastPrinted>
  <dcterms:created xsi:type="dcterms:W3CDTF">2016-12-21T07:58:00Z</dcterms:created>
  <dcterms:modified xsi:type="dcterms:W3CDTF">2020-07-17T09:15:00Z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